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0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72931" cy="108639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672930" cy="1086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0.47pt;height:85.54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ind w:left="0" w:right="0" w:firstLine="0"/>
        <w:jc w:val="center"/>
        <w:rPr>
          <w:rFonts w:ascii="Times New Roman" w:hAnsi="Times New Roman" w:cs="Times New Roman"/>
          <w:color w:val="0070c0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70c0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color w:val="0070c0"/>
          <w:sz w:val="32"/>
          <w:szCs w:val="32"/>
          <w:highlight w:val="none"/>
        </w:rPr>
      </w:r>
    </w:p>
    <w:p>
      <w:pPr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70c0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70c0"/>
          <w:sz w:val="32"/>
          <w:szCs w:val="32"/>
        </w:rPr>
        <w:t xml:space="preserve">И вновь о необходимости установить границы</w:t>
      </w:r>
      <w:r>
        <w:rPr>
          <w:rFonts w:ascii="Times New Roman" w:hAnsi="Times New Roman" w:eastAsia="Times New Roman" w:cs="Times New Roman"/>
          <w:b/>
          <w:bCs/>
          <w:color w:val="0070c0"/>
          <w:sz w:val="32"/>
          <w:szCs w:val="32"/>
        </w:rPr>
      </w:r>
    </w:p>
    <w:p>
      <w:pPr>
        <w:pStyle w:val="702"/>
        <w:ind w:left="0" w:right="0" w:firstLine="0"/>
        <w:jc w:val="both"/>
        <w:spacing w:before="159" w:after="159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        С 1 марта 2025 года вступает в силу Федеральный закон от 26.12.2024 № 487-ФЗ «О внесении изменений в отдельные законодательные акты Российской Федерации», которым внесены изменения в статью 26 Федерального закона от 13.07.2015 № 218-ФЗ «О государственной р</w:t>
      </w:r>
      <w:r>
        <w:rPr>
          <w:rFonts w:ascii="Times New Roman" w:hAnsi="Times New Roman" w:eastAsia="Times New Roman" w:cs="Times New Roman"/>
          <w:color w:val="363636"/>
          <w:sz w:val="28"/>
        </w:rPr>
        <w:t xml:space="preserve">егистрации недвижимости».</w:t>
      </w:r>
      <w:r/>
    </w:p>
    <w:p>
      <w:pPr>
        <w:ind w:left="0" w:right="0" w:firstLine="0"/>
        <w:jc w:val="both"/>
        <w:spacing w:after="227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        Речь идет о введении новых оснований для приостановления учетно-регистрационных действий как в отношении земельных участков, так и в отношении зданий или сооружений, расположенных на них.</w:t>
      </w:r>
      <w:r/>
    </w:p>
    <w:p>
      <w:pPr>
        <w:ind w:left="0" w:right="0" w:firstLine="0"/>
        <w:jc w:val="both"/>
        <w:spacing w:after="227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        С 1 марта 2025 года регистрационные действия в отношении земельного участка не смогут быть выполнены, если в ЕГРН отсутствуют сведения о местоположении его границ. Также нельзя будет поставить на кадастровый учет или оформить права на здание, сооружение ил</w:t>
      </w:r>
      <w:r>
        <w:rPr>
          <w:rFonts w:ascii="Times New Roman" w:hAnsi="Times New Roman" w:eastAsia="Times New Roman" w:cs="Times New Roman"/>
          <w:color w:val="363636"/>
          <w:sz w:val="28"/>
        </w:rPr>
        <w:t xml:space="preserve">и объект незавершенного строительства, расположенные на земельном участке без учтенных границ.</w:t>
      </w:r>
      <w:r/>
    </w:p>
    <w:p>
      <w:pPr>
        <w:ind w:left="0" w:right="0" w:firstLine="0"/>
        <w:jc w:val="both"/>
        <w:spacing w:after="227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       Применение новых положений не зависит ни от категории земельного участка, ни от вида его разрешенного использования.</w:t>
      </w:r>
      <w:r/>
    </w:p>
    <w:p>
      <w:pPr>
        <w:ind w:left="0" w:right="0" w:firstLine="0"/>
        <w:jc w:val="both"/>
        <w:spacing w:after="227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      В частности, в соответствии с положениями пунктов 21.1 и 21.2 части 1 статьи 26 Федерального закона от 13.07.2015 № 218-ФЗ «О государственной регистрации недвижимости» решение о приостановлении государственного кадастрового учета и (или) государственной ре</w:t>
      </w:r>
      <w:r>
        <w:rPr>
          <w:rFonts w:ascii="Times New Roman" w:hAnsi="Times New Roman" w:eastAsia="Times New Roman" w:cs="Times New Roman"/>
          <w:color w:val="363636"/>
          <w:sz w:val="28"/>
        </w:rPr>
        <w:t xml:space="preserve">гистрации прав принимается государственным регистратором прав в случае, если в ЕГРН отсутствуют сведения о местоположении границ земельного участка:</w:t>
      </w:r>
      <w:r/>
    </w:p>
    <w:p>
      <w:pPr>
        <w:pStyle w:val="720"/>
        <w:numPr>
          <w:ilvl w:val="0"/>
          <w:numId w:val="16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во-первых, являющегося предметом договора, на основании которого осуществляются государственная регистрация прав, ограничение прав, обременение земельного участка, за исключением осуществления государственной регистрации сервитута в отношении такого земель</w:t>
      </w:r>
      <w:r>
        <w:rPr>
          <w:rFonts w:ascii="Times New Roman" w:hAnsi="Times New Roman" w:eastAsia="Times New Roman" w:cs="Times New Roman"/>
          <w:color w:val="363636"/>
          <w:sz w:val="28"/>
        </w:rPr>
        <w:t xml:space="preserve">ного участка;</w:t>
      </w:r>
      <w:r/>
    </w:p>
    <w:p>
      <w:pPr>
        <w:pStyle w:val="720"/>
        <w:numPr>
          <w:ilvl w:val="0"/>
          <w:numId w:val="16"/>
        </w:numPr>
        <w:ind w:right="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63636"/>
          <w:sz w:val="28"/>
        </w:rPr>
        <w:t xml:space="preserve">во-вторых, участка, на котором расположены здание, сооружение, объект незавершенного строительства (за исключением случаев, если такое сооружение является линейным объектом или такой объект незавершенного строительства является линейным объектом, строитель</w:t>
      </w:r>
      <w:r>
        <w:rPr>
          <w:rFonts w:ascii="Times New Roman" w:hAnsi="Times New Roman" w:eastAsia="Times New Roman" w:cs="Times New Roman"/>
          <w:color w:val="363636"/>
          <w:sz w:val="28"/>
        </w:rPr>
        <w:t xml:space="preserve">ство которого не завершено), для осуществления государственного кадастрового учета которых и (или) государственной регистрации прав на которые подано заявление, кроме случаев, если заявление об осуществлении государственного кадастрового учета и (или) госу</w:t>
      </w:r>
      <w:r>
        <w:rPr>
          <w:rFonts w:ascii="Times New Roman" w:hAnsi="Times New Roman" w:eastAsia="Times New Roman" w:cs="Times New Roman"/>
          <w:color w:val="363636"/>
          <w:sz w:val="28"/>
        </w:rPr>
        <w:t xml:space="preserve">дарственной регистрации прав подано в связи с прекращением существования таких здания, сооружения, объекта незавершенного строительства.</w:t>
      </w:r>
      <w:r/>
    </w:p>
    <w:p>
      <w:pPr>
        <w:ind w:left="45" w:right="45" w:firstLine="0"/>
        <w:jc w:val="both"/>
        <w:spacing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72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2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государственный регистратор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 xml:space="preserve">.Н.Полищук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709"/>
        <w:jc w:val="both"/>
        <w:spacing w:after="120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sectPr>
      <w:headerReference w:type="even" r:id="rId9"/>
      <w:footnotePr/>
      <w:endnotePr/>
      <w:type w:val="nextPage"/>
      <w:pgSz w:w="11906" w:h="16838" w:orient="portrait"/>
      <w:pgMar w:top="851" w:right="707" w:bottom="709" w:left="1276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889"/>
      </w:rPr>
      <w:framePr w:wrap="around" w:vAnchor="text" w:hAnchor="margin" w:xAlign="center" w:y="1"/>
    </w:pPr>
    <w:r>
      <w:rPr>
        <w:rStyle w:val="889"/>
      </w:rPr>
      <w:fldChar w:fldCharType="begin"/>
    </w:r>
    <w:r>
      <w:rPr>
        <w:rStyle w:val="889"/>
      </w:rPr>
      <w:instrText xml:space="preserve">PAGE  </w:instrText>
    </w:r>
    <w:r>
      <w:rPr>
        <w:rStyle w:val="889"/>
      </w:rPr>
      <w:fldChar w:fldCharType="end"/>
    </w:r>
    <w:r>
      <w:rPr>
        <w:rStyle w:val="889"/>
      </w:rPr>
    </w:r>
    <w:r>
      <w:rPr>
        <w:rStyle w:val="889"/>
      </w:rPr>
    </w:r>
  </w:p>
  <w:p>
    <w:pPr>
      <w:pStyle w:val="8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ahoma" w:hAnsi="Tahoma" w:eastAsia="Tahoma" w:cs="Tahoma"/>
        <w:color w:val="5f5f5f"/>
        <w:sz w:val="21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ahoma" w:hAnsi="Tahoma" w:eastAsia="Tahoma" w:cs="Tahoma"/>
        <w:color w:val="5f5f5f"/>
        <w:sz w:val="21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ahoma" w:hAnsi="Tahoma" w:eastAsia="Tahoma" w:cs="Tahoma"/>
        <w:color w:val="5f5f5f"/>
        <w:sz w:val="21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63636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63636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63636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63636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63636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63636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63636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63636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63636"/>
        <w:sz w:val="28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Heading 1"/>
    <w:basedOn w:val="880"/>
    <w:next w:val="880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3">
    <w:name w:val="Heading 1 Char"/>
    <w:link w:val="702"/>
    <w:uiPriority w:val="9"/>
    <w:rPr>
      <w:rFonts w:ascii="Arial" w:hAnsi="Arial" w:eastAsia="Arial" w:cs="Arial"/>
      <w:sz w:val="40"/>
      <w:szCs w:val="40"/>
    </w:rPr>
  </w:style>
  <w:style w:type="paragraph" w:styleId="704">
    <w:name w:val="Heading 2"/>
    <w:basedOn w:val="880"/>
    <w:next w:val="880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>
    <w:name w:val="Heading 2 Char"/>
    <w:link w:val="704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80"/>
    <w:next w:val="880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80"/>
    <w:next w:val="880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80"/>
    <w:next w:val="880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80"/>
    <w:next w:val="880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80"/>
    <w:next w:val="880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80"/>
    <w:next w:val="880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List Paragraph"/>
    <w:basedOn w:val="880"/>
    <w:uiPriority w:val="34"/>
    <w:qFormat/>
    <w:pPr>
      <w:contextualSpacing/>
      <w:ind w:left="720"/>
    </w:pPr>
  </w:style>
  <w:style w:type="paragraph" w:styleId="721">
    <w:name w:val="No Spacing"/>
    <w:uiPriority w:val="1"/>
    <w:qFormat/>
    <w:pPr>
      <w:spacing w:before="0" w:after="0" w:line="240" w:lineRule="auto"/>
    </w:pPr>
  </w:style>
  <w:style w:type="paragraph" w:styleId="722">
    <w:name w:val="Title"/>
    <w:basedOn w:val="880"/>
    <w:next w:val="880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link w:val="722"/>
    <w:uiPriority w:val="10"/>
    <w:rPr>
      <w:sz w:val="48"/>
      <w:szCs w:val="48"/>
    </w:rPr>
  </w:style>
  <w:style w:type="paragraph" w:styleId="724">
    <w:name w:val="Subtitle"/>
    <w:basedOn w:val="880"/>
    <w:next w:val="880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link w:val="724"/>
    <w:uiPriority w:val="11"/>
    <w:rPr>
      <w:sz w:val="24"/>
      <w:szCs w:val="24"/>
    </w:rPr>
  </w:style>
  <w:style w:type="paragraph" w:styleId="726">
    <w:name w:val="Quote"/>
    <w:basedOn w:val="880"/>
    <w:next w:val="880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80"/>
    <w:next w:val="880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paragraph" w:styleId="730">
    <w:name w:val="Header"/>
    <w:basedOn w:val="88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Header Char"/>
    <w:link w:val="730"/>
    <w:uiPriority w:val="99"/>
  </w:style>
  <w:style w:type="paragraph" w:styleId="732">
    <w:name w:val="Footer"/>
    <w:basedOn w:val="880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Footer Char"/>
    <w:link w:val="732"/>
    <w:uiPriority w:val="99"/>
  </w:style>
  <w:style w:type="paragraph" w:styleId="734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732"/>
    <w:uiPriority w:val="99"/>
  </w:style>
  <w:style w:type="table" w:styleId="73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2">
    <w:name w:val="Hyperlink"/>
    <w:uiPriority w:val="99"/>
    <w:unhideWhenUsed/>
    <w:rPr>
      <w:color w:val="0000ff" w:themeColor="hyperlink"/>
      <w:u w:val="single"/>
    </w:r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next w:val="880"/>
    <w:link w:val="880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881">
    <w:name w:val="Заголовок 1"/>
    <w:basedOn w:val="880"/>
    <w:next w:val="881"/>
    <w:link w:val="898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sz w:val="48"/>
      <w:szCs w:val="48"/>
      <w:lang w:val="en-US" w:eastAsia="en-US"/>
    </w:rPr>
  </w:style>
  <w:style w:type="character" w:styleId="882">
    <w:name w:val="Основной шрифт абзаца"/>
    <w:next w:val="882"/>
    <w:link w:val="880"/>
    <w:uiPriority w:val="1"/>
    <w:semiHidden/>
    <w:unhideWhenUsed/>
  </w:style>
  <w:style w:type="table" w:styleId="883">
    <w:name w:val="Обычная таблица"/>
    <w:next w:val="883"/>
    <w:link w:val="880"/>
    <w:uiPriority w:val="99"/>
    <w:semiHidden/>
    <w:unhideWhenUsed/>
    <w:qFormat/>
    <w:tblPr/>
  </w:style>
  <w:style w:type="numbering" w:styleId="884">
    <w:name w:val="Нет списка"/>
    <w:next w:val="884"/>
    <w:link w:val="880"/>
    <w:uiPriority w:val="99"/>
    <w:semiHidden/>
    <w:unhideWhenUsed/>
  </w:style>
  <w:style w:type="paragraph" w:styleId="885">
    <w:name w:val="Нижний колонтитул"/>
    <w:basedOn w:val="880"/>
    <w:next w:val="885"/>
    <w:link w:val="886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Calibri"/>
      <w:sz w:val="24"/>
      <w:szCs w:val="24"/>
      <w:lang w:val="en-US" w:eastAsia="en-US"/>
    </w:rPr>
  </w:style>
  <w:style w:type="character" w:styleId="886">
    <w:name w:val="Нижний колонтитул Знак"/>
    <w:next w:val="886"/>
    <w:link w:val="885"/>
    <w:uiPriority w:val="99"/>
    <w:rPr>
      <w:rFonts w:ascii="Times New Roman" w:hAnsi="Times New Roman" w:eastAsia="Calibri" w:cs="Times New Roman"/>
      <w:sz w:val="24"/>
      <w:szCs w:val="24"/>
    </w:rPr>
  </w:style>
  <w:style w:type="paragraph" w:styleId="887">
    <w:name w:val="Верхний колонтитул"/>
    <w:basedOn w:val="880"/>
    <w:next w:val="887"/>
    <w:link w:val="888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Calibri"/>
      <w:sz w:val="24"/>
      <w:szCs w:val="24"/>
      <w:lang w:val="en-US" w:eastAsia="en-US"/>
    </w:rPr>
  </w:style>
  <w:style w:type="character" w:styleId="888">
    <w:name w:val="Верхний колонтитул Знак"/>
    <w:next w:val="888"/>
    <w:link w:val="887"/>
    <w:uiPriority w:val="99"/>
    <w:rPr>
      <w:rFonts w:ascii="Times New Roman" w:hAnsi="Times New Roman" w:eastAsia="Calibri" w:cs="Times New Roman"/>
      <w:sz w:val="24"/>
      <w:szCs w:val="24"/>
    </w:rPr>
  </w:style>
  <w:style w:type="character" w:styleId="889">
    <w:name w:val="Номер страницы"/>
    <w:basedOn w:val="882"/>
    <w:next w:val="889"/>
    <w:link w:val="880"/>
  </w:style>
  <w:style w:type="character" w:styleId="890">
    <w:name w:val="Гиперссылка"/>
    <w:next w:val="890"/>
    <w:link w:val="880"/>
    <w:uiPriority w:val="99"/>
    <w:unhideWhenUsed/>
    <w:rPr>
      <w:color w:val="0000ff"/>
      <w:u w:val="single"/>
    </w:rPr>
  </w:style>
  <w:style w:type="character" w:styleId="891">
    <w:name w:val="Выделение"/>
    <w:next w:val="891"/>
    <w:link w:val="880"/>
    <w:uiPriority w:val="20"/>
    <w:qFormat/>
    <w:rPr>
      <w:rFonts w:cs="Times New Roman"/>
      <w:i/>
      <w:iCs/>
    </w:rPr>
  </w:style>
  <w:style w:type="character" w:styleId="892">
    <w:name w:val="apple-converted-space"/>
    <w:basedOn w:val="882"/>
    <w:next w:val="892"/>
    <w:link w:val="880"/>
  </w:style>
  <w:style w:type="paragraph" w:styleId="893">
    <w:name w:val="Текст выноски"/>
    <w:basedOn w:val="880"/>
    <w:next w:val="893"/>
    <w:link w:val="894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94">
    <w:name w:val="Текст выноски Знак"/>
    <w:next w:val="894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Обычный (веб)"/>
    <w:basedOn w:val="880"/>
    <w:next w:val="895"/>
    <w:link w:val="880"/>
    <w:uiPriority w:val="99"/>
    <w:unhideWhenUsed/>
    <w:pPr>
      <w:spacing w:after="96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96">
    <w:name w:val="Default"/>
    <w:next w:val="896"/>
    <w:link w:val="880"/>
    <w:rPr>
      <w:rFonts w:ascii="Arial" w:hAnsi="Arial" w:cs="Arial"/>
      <w:color w:val="000000"/>
      <w:sz w:val="24"/>
      <w:szCs w:val="24"/>
      <w:lang w:val="ru-RU" w:eastAsia="ru-RU" w:bidi="ar-SA"/>
    </w:rPr>
  </w:style>
  <w:style w:type="paragraph" w:styleId="897">
    <w:name w:val="ConsPlusNormal"/>
    <w:next w:val="897"/>
    <w:link w:val="880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898">
    <w:name w:val="Заголовок 1 Знак"/>
    <w:next w:val="898"/>
    <w:link w:val="881"/>
    <w:rPr>
      <w:rFonts w:ascii="Times New Roman" w:hAnsi="Times New Roman"/>
      <w:b/>
      <w:bCs/>
      <w:sz w:val="48"/>
      <w:szCs w:val="48"/>
    </w:rPr>
  </w:style>
  <w:style w:type="paragraph" w:styleId="899">
    <w:name w:val="Текст сноски"/>
    <w:basedOn w:val="880"/>
    <w:next w:val="899"/>
    <w:link w:val="900"/>
    <w:uiPriority w:val="99"/>
    <w:semiHidden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styleId="900">
    <w:name w:val="Текст сноски Знак"/>
    <w:next w:val="900"/>
    <w:link w:val="899"/>
    <w:uiPriority w:val="99"/>
    <w:rPr>
      <w:rFonts w:ascii="Times New Roman" w:hAnsi="Times New Roman"/>
    </w:rPr>
  </w:style>
  <w:style w:type="character" w:styleId="901">
    <w:name w:val="Знак сноски"/>
    <w:next w:val="901"/>
    <w:link w:val="880"/>
    <w:rPr>
      <w:vertAlign w:val="superscript"/>
    </w:rPr>
  </w:style>
  <w:style w:type="paragraph" w:styleId="902">
    <w:name w:val="p1"/>
    <w:basedOn w:val="880"/>
    <w:next w:val="902"/>
    <w:link w:val="880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903">
    <w:name w:val="Абзац списка"/>
    <w:basedOn w:val="880"/>
    <w:next w:val="903"/>
    <w:link w:val="880"/>
    <w:uiPriority w:val="34"/>
    <w:qFormat/>
    <w:pPr>
      <w:ind w:left="72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904">
    <w:name w:val="Основной текст"/>
    <w:basedOn w:val="880"/>
    <w:next w:val="904"/>
    <w:link w:val="905"/>
    <w:pPr>
      <w:jc w:val="center"/>
      <w:spacing w:after="0" w:line="240" w:lineRule="auto"/>
    </w:pPr>
    <w:rPr>
      <w:rFonts w:ascii="Times New Roman" w:hAnsi="Times New Roman"/>
      <w:sz w:val="28"/>
      <w:szCs w:val="24"/>
      <w:lang w:val="en-US" w:eastAsia="en-US"/>
    </w:rPr>
  </w:style>
  <w:style w:type="character" w:styleId="905">
    <w:name w:val="Основной текст Знак"/>
    <w:next w:val="905"/>
    <w:link w:val="904"/>
    <w:rPr>
      <w:rFonts w:ascii="Times New Roman" w:hAnsi="Times New Roman"/>
      <w:sz w:val="28"/>
      <w:szCs w:val="24"/>
    </w:rPr>
  </w:style>
  <w:style w:type="character" w:styleId="906">
    <w:name w:val="Название Знак"/>
    <w:next w:val="906"/>
    <w:link w:val="907"/>
    <w:rPr>
      <w:b/>
      <w:bCs/>
      <w:sz w:val="28"/>
      <w:szCs w:val="24"/>
    </w:rPr>
  </w:style>
  <w:style w:type="paragraph" w:styleId="907">
    <w:name w:val="Название"/>
    <w:basedOn w:val="880"/>
    <w:next w:val="907"/>
    <w:link w:val="906"/>
    <w:qFormat/>
    <w:pPr>
      <w:jc w:val="center"/>
      <w:spacing w:after="0" w:line="240" w:lineRule="auto"/>
    </w:pPr>
    <w:rPr>
      <w:b/>
      <w:bCs/>
      <w:sz w:val="28"/>
      <w:szCs w:val="24"/>
      <w:lang w:val="en-US" w:eastAsia="en-US"/>
    </w:rPr>
  </w:style>
  <w:style w:type="character" w:styleId="908">
    <w:name w:val="Название Знак1"/>
    <w:next w:val="908"/>
    <w:link w:val="880"/>
    <w:uiPriority w:val="10"/>
    <w:rPr>
      <w:rFonts w:ascii="Cambria" w:hAnsi="Cambria" w:eastAsia="Times New Roman" w:cs="Times New Roman"/>
      <w:b/>
      <w:bCs/>
      <w:sz w:val="32"/>
      <w:szCs w:val="32"/>
    </w:rPr>
  </w:style>
  <w:style w:type="paragraph" w:styleId="909">
    <w:name w:val="Без интервала"/>
    <w:next w:val="909"/>
    <w:link w:val="880"/>
    <w:uiPriority w:val="1"/>
    <w:qFormat/>
    <w:rPr>
      <w:rFonts w:eastAsia="Calibri"/>
      <w:sz w:val="22"/>
      <w:szCs w:val="22"/>
      <w:lang w:val="ru-RU" w:eastAsia="en-US" w:bidi="ar-SA"/>
    </w:rPr>
  </w:style>
  <w:style w:type="character" w:styleId="910">
    <w:name w:val="Строгий"/>
    <w:next w:val="910"/>
    <w:link w:val="880"/>
    <w:uiPriority w:val="22"/>
    <w:qFormat/>
    <w:rPr>
      <w:rFonts w:cs="Times New Roman"/>
      <w:b/>
      <w:bCs/>
    </w:rPr>
  </w:style>
  <w:style w:type="paragraph" w:styleId="911">
    <w:name w:val="western"/>
    <w:basedOn w:val="880"/>
    <w:next w:val="911"/>
    <w:link w:val="880"/>
    <w:uiPriority w:val="99"/>
    <w:pPr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character" w:styleId="912">
    <w:name w:val="blk"/>
    <w:basedOn w:val="882"/>
    <w:next w:val="912"/>
    <w:link w:val="880"/>
  </w:style>
  <w:style w:type="character" w:styleId="913">
    <w:name w:val="Основной текст_"/>
    <w:next w:val="913"/>
    <w:link w:val="914"/>
    <w:rPr>
      <w:rFonts w:ascii="Times New Roman" w:hAnsi="Times New Roman"/>
      <w:sz w:val="25"/>
      <w:szCs w:val="25"/>
      <w:shd w:val="clear" w:color="auto" w:fill="ffffff"/>
    </w:rPr>
  </w:style>
  <w:style w:type="paragraph" w:styleId="914">
    <w:name w:val="Основной текст6"/>
    <w:basedOn w:val="880"/>
    <w:next w:val="914"/>
    <w:link w:val="913"/>
    <w:pPr>
      <w:ind w:hanging="860"/>
      <w:spacing w:after="0" w:line="322" w:lineRule="exact"/>
      <w:shd w:val="clear" w:color="auto" w:fill="ffffff"/>
    </w:pPr>
    <w:rPr>
      <w:rFonts w:ascii="Times New Roman" w:hAnsi="Times New Roman"/>
      <w:sz w:val="25"/>
      <w:szCs w:val="25"/>
      <w:lang w:val="en-US" w:eastAsia="en-US"/>
    </w:rPr>
  </w:style>
  <w:style w:type="character" w:styleId="915" w:default="1">
    <w:name w:val="Default Paragraph Font"/>
    <w:uiPriority w:val="1"/>
    <w:semiHidden/>
    <w:unhideWhenUsed/>
  </w:style>
  <w:style w:type="numbering" w:styleId="916" w:default="1">
    <w:name w:val="No List"/>
    <w:uiPriority w:val="99"/>
    <w:semiHidden/>
    <w:unhideWhenUsed/>
  </w:style>
  <w:style w:type="table" w:styleId="9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Grizli777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Диогенова</dc:creator>
  <cp:revision>4</cp:revision>
  <dcterms:created xsi:type="dcterms:W3CDTF">2021-03-17T05:26:00Z</dcterms:created>
  <dcterms:modified xsi:type="dcterms:W3CDTF">2025-09-24T08:46:05Z</dcterms:modified>
  <cp:version>786432</cp:version>
</cp:coreProperties>
</file>