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32305" cy="585470"/>
                <wp:effectExtent l="0" t="0" r="0" b="508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8806652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932304" cy="5854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2.15pt;height:46.1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ind w:left="0" w:right="0" w:firstLine="567"/>
        <w:jc w:val="center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833"/>
        <w:ind w:left="0" w:right="0" w:firstLine="567"/>
        <w:jc w:val="center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 Оформление наследства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833"/>
        <w:ind w:left="0" w:right="0" w:firstLine="567"/>
        <w:jc w:val="center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833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Без оформления права на наследственную недвижимость возможно только пользоваться имуществом, но не распоряжаться им.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833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Наследство необходимо оформить у нотариуса в шестимесячный срок.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Если шестимесячный срок вступления в наследство пропущен, то существует возможность восстановить срок для принятия наследства на основании решения суда, если наследник не знал и не должен был знать об открытии наследства или пропустил эт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от срок по иным уважительным причинам.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pStyle w:val="833"/>
        <w:ind w:left="0" w:right="0" w:firstLine="567"/>
        <w:jc w:val="both"/>
        <w:tabs>
          <w:tab w:val="left" w:pos="567" w:leader="none"/>
        </w:tabs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После принятия наследства, права на недвижимость нужно регистрировать в Росреестре. Нотариус самостоятельно направляет документы на регистрацию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права собственности наследника.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833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Если наследники не приняли наследство или отказались от него, имущество умершего считается выморочным. Такое имущество в порядке наследования по закону переходит в муниципальную собственность.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833"/>
        <w:ind w:left="0" w:right="0" w:firstLine="567"/>
        <w:jc w:val="both"/>
        <w:tabs>
          <w:tab w:val="left" w:pos="56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3"/>
        <w:ind w:left="0" w:right="0" w:firstLine="567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  <w:t xml:space="preserve">Ведущий специалист-эксперт Тальменского отдела Росреестра Ирина Евгеньевна Жевлакова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833"/>
        <w:ind w:left="0" w:right="0" w:firstLine="567"/>
        <w:jc w:val="both"/>
        <w:tabs>
          <w:tab w:val="left" w:pos="567" w:leader="none"/>
        </w:tabs>
      </w:pPr>
      <w:r>
        <w:rPr>
          <w:highlight w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2026-01-29T02:13:44Z</dcterms:modified>
</cp:coreProperties>
</file>