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C34" w:rsidRPr="00AE0C13" w:rsidRDefault="00A93C34" w:rsidP="00A93C34">
      <w:pPr>
        <w:ind w:firstLine="540"/>
        <w:jc w:val="center"/>
        <w:rPr>
          <w:b/>
          <w:sz w:val="28"/>
          <w:szCs w:val="28"/>
        </w:rPr>
      </w:pPr>
      <w:r w:rsidRPr="00AE0C13">
        <w:rPr>
          <w:b/>
          <w:sz w:val="28"/>
          <w:szCs w:val="28"/>
        </w:rPr>
        <w:t>РОССИЙСКАЯ ФЕДЕРАЦИЯ</w:t>
      </w:r>
    </w:p>
    <w:p w:rsidR="00A93C34" w:rsidRPr="00B84F86" w:rsidRDefault="00A93C34" w:rsidP="00A93C34">
      <w:pPr>
        <w:ind w:firstLine="540"/>
        <w:jc w:val="center"/>
        <w:rPr>
          <w:b/>
          <w:sz w:val="28"/>
          <w:szCs w:val="28"/>
        </w:rPr>
      </w:pPr>
      <w:r w:rsidRPr="00B84F86">
        <w:rPr>
          <w:b/>
          <w:sz w:val="28"/>
          <w:szCs w:val="28"/>
        </w:rPr>
        <w:t xml:space="preserve">АДМИНИСТРАЦИЯ ТАЛЬМЕНСКОГО РАЙОНА </w:t>
      </w:r>
    </w:p>
    <w:p w:rsidR="00A93C34" w:rsidRPr="00B84F86" w:rsidRDefault="00A93C34" w:rsidP="00A93C34">
      <w:pPr>
        <w:ind w:firstLine="540"/>
        <w:jc w:val="center"/>
        <w:rPr>
          <w:b/>
          <w:sz w:val="28"/>
          <w:szCs w:val="28"/>
        </w:rPr>
      </w:pPr>
      <w:r w:rsidRPr="00B84F86">
        <w:rPr>
          <w:b/>
          <w:sz w:val="28"/>
          <w:szCs w:val="28"/>
        </w:rPr>
        <w:t>АЛТАЙСКОГО КРАЯ</w:t>
      </w:r>
    </w:p>
    <w:p w:rsidR="00A93C34" w:rsidRDefault="00A93C34" w:rsidP="00A93C34">
      <w:pPr>
        <w:ind w:firstLine="540"/>
        <w:jc w:val="center"/>
        <w:rPr>
          <w:b/>
          <w:sz w:val="28"/>
          <w:szCs w:val="28"/>
        </w:rPr>
      </w:pPr>
    </w:p>
    <w:p w:rsidR="00296E30" w:rsidRDefault="00296E30" w:rsidP="00A93C34">
      <w:pPr>
        <w:ind w:firstLine="540"/>
        <w:jc w:val="center"/>
        <w:rPr>
          <w:b/>
          <w:sz w:val="28"/>
          <w:szCs w:val="28"/>
        </w:rPr>
      </w:pPr>
    </w:p>
    <w:p w:rsidR="00A93C34" w:rsidRPr="00BA4118" w:rsidRDefault="00961BC5" w:rsidP="00A93C34">
      <w:pPr>
        <w:ind w:firstLine="540"/>
        <w:jc w:val="center"/>
        <w:rPr>
          <w:b/>
          <w:sz w:val="28"/>
          <w:szCs w:val="28"/>
        </w:rPr>
      </w:pPr>
      <w:r>
        <w:rPr>
          <w:b/>
          <w:sz w:val="28"/>
          <w:szCs w:val="28"/>
        </w:rPr>
        <w:t>ПОСТАНОВЛЕНИЕ</w:t>
      </w:r>
    </w:p>
    <w:p w:rsidR="00A93C34" w:rsidRPr="008C0DE5" w:rsidRDefault="00EA41D1" w:rsidP="00A93C34">
      <w:pPr>
        <w:rPr>
          <w:sz w:val="28"/>
          <w:szCs w:val="28"/>
        </w:rPr>
      </w:pPr>
      <w:r>
        <w:rPr>
          <w:sz w:val="28"/>
          <w:szCs w:val="28"/>
        </w:rPr>
        <w:t>19.12.</w:t>
      </w:r>
      <w:r w:rsidR="00961BC5">
        <w:rPr>
          <w:sz w:val="28"/>
          <w:szCs w:val="28"/>
        </w:rPr>
        <w:t>2</w:t>
      </w:r>
      <w:r w:rsidR="00115062">
        <w:rPr>
          <w:sz w:val="28"/>
          <w:szCs w:val="28"/>
        </w:rPr>
        <w:t>01</w:t>
      </w:r>
      <w:r w:rsidR="00F5346D">
        <w:rPr>
          <w:sz w:val="28"/>
          <w:szCs w:val="28"/>
        </w:rPr>
        <w:t>9</w:t>
      </w:r>
      <w:r w:rsidR="00A93C34">
        <w:rPr>
          <w:sz w:val="28"/>
          <w:szCs w:val="28"/>
        </w:rPr>
        <w:t xml:space="preserve"> </w:t>
      </w:r>
      <w:r w:rsidR="00A93C34" w:rsidRPr="008C0DE5">
        <w:rPr>
          <w:sz w:val="28"/>
          <w:szCs w:val="28"/>
        </w:rPr>
        <w:t xml:space="preserve">  </w:t>
      </w:r>
      <w:r w:rsidR="00A93C34">
        <w:rPr>
          <w:sz w:val="28"/>
          <w:szCs w:val="28"/>
        </w:rPr>
        <w:t xml:space="preserve">                                                                        </w:t>
      </w:r>
      <w:r w:rsidR="00485584">
        <w:rPr>
          <w:sz w:val="28"/>
          <w:szCs w:val="28"/>
        </w:rPr>
        <w:t xml:space="preserve">           </w:t>
      </w:r>
      <w:r w:rsidR="00A93C34">
        <w:rPr>
          <w:sz w:val="28"/>
          <w:szCs w:val="28"/>
        </w:rPr>
        <w:t xml:space="preserve"> </w:t>
      </w:r>
      <w:r w:rsidR="00A0086E">
        <w:rPr>
          <w:sz w:val="28"/>
          <w:szCs w:val="28"/>
        </w:rPr>
        <w:t xml:space="preserve">      </w:t>
      </w:r>
      <w:r w:rsidR="00607881">
        <w:rPr>
          <w:sz w:val="28"/>
          <w:szCs w:val="28"/>
        </w:rPr>
        <w:t xml:space="preserve">  </w:t>
      </w:r>
      <w:r w:rsidR="00A93C34">
        <w:rPr>
          <w:sz w:val="28"/>
          <w:szCs w:val="28"/>
        </w:rPr>
        <w:t xml:space="preserve">№ </w:t>
      </w:r>
      <w:r>
        <w:rPr>
          <w:sz w:val="28"/>
          <w:szCs w:val="28"/>
        </w:rPr>
        <w:t>1030</w:t>
      </w:r>
    </w:p>
    <w:p w:rsidR="00A93C34" w:rsidRPr="00E53D2E" w:rsidRDefault="00A93C34" w:rsidP="00A93C34">
      <w:pPr>
        <w:jc w:val="center"/>
        <w:rPr>
          <w:sz w:val="28"/>
          <w:szCs w:val="28"/>
        </w:rPr>
      </w:pPr>
      <w:r w:rsidRPr="00E53D2E">
        <w:rPr>
          <w:sz w:val="28"/>
          <w:szCs w:val="28"/>
        </w:rPr>
        <w:t>р.п. Тальменка</w:t>
      </w:r>
    </w:p>
    <w:tbl>
      <w:tblPr>
        <w:tblStyle w:val="a4"/>
        <w:tblW w:w="0" w:type="auto"/>
        <w:tblLook w:val="01E0"/>
      </w:tblPr>
      <w:tblGrid>
        <w:gridCol w:w="6228"/>
      </w:tblGrid>
      <w:tr w:rsidR="00B917F6">
        <w:tc>
          <w:tcPr>
            <w:tcW w:w="6228" w:type="dxa"/>
            <w:tcBorders>
              <w:top w:val="nil"/>
              <w:left w:val="nil"/>
              <w:bottom w:val="nil"/>
              <w:right w:val="nil"/>
            </w:tcBorders>
          </w:tcPr>
          <w:p w:rsidR="00B917F6" w:rsidRDefault="004D5BFF" w:rsidP="004D5BFF">
            <w:pPr>
              <w:tabs>
                <w:tab w:val="left" w:pos="1365"/>
              </w:tabs>
              <w:jc w:val="both"/>
              <w:rPr>
                <w:sz w:val="28"/>
                <w:szCs w:val="28"/>
              </w:rPr>
            </w:pPr>
            <w:r>
              <w:rPr>
                <w:bCs/>
                <w:sz w:val="28"/>
                <w:szCs w:val="28"/>
              </w:rPr>
              <w:t>Об утверждении методики прогнозирования поступлений доходов бюджета и поступлений по источникам внутреннего финансирования дефицита бюджета на 2020 год</w:t>
            </w:r>
          </w:p>
        </w:tc>
      </w:tr>
    </w:tbl>
    <w:p w:rsidR="00B917F6" w:rsidRDefault="00B917F6" w:rsidP="00B917F6">
      <w:pPr>
        <w:jc w:val="both"/>
        <w:rPr>
          <w:sz w:val="28"/>
          <w:szCs w:val="28"/>
        </w:rPr>
      </w:pPr>
    </w:p>
    <w:p w:rsidR="00B917F6" w:rsidRDefault="00B917F6" w:rsidP="00961BC5">
      <w:pPr>
        <w:ind w:firstLine="540"/>
        <w:jc w:val="both"/>
        <w:rPr>
          <w:sz w:val="28"/>
          <w:szCs w:val="28"/>
        </w:rPr>
      </w:pPr>
    </w:p>
    <w:p w:rsidR="004D5BFF" w:rsidRDefault="004D5BFF" w:rsidP="004D5BFF">
      <w:pPr>
        <w:widowControl w:val="0"/>
        <w:autoSpaceDE w:val="0"/>
        <w:autoSpaceDN w:val="0"/>
        <w:adjustRightInd w:val="0"/>
        <w:ind w:firstLine="540"/>
        <w:jc w:val="both"/>
        <w:rPr>
          <w:sz w:val="28"/>
          <w:szCs w:val="28"/>
        </w:rPr>
      </w:pPr>
      <w:r>
        <w:rPr>
          <w:sz w:val="28"/>
          <w:szCs w:val="28"/>
        </w:rPr>
        <w:t>В соответствии с ст</w:t>
      </w:r>
      <w:r w:rsidR="00057D30">
        <w:rPr>
          <w:sz w:val="28"/>
          <w:szCs w:val="28"/>
        </w:rPr>
        <w:t>атьей</w:t>
      </w:r>
      <w:r>
        <w:rPr>
          <w:sz w:val="28"/>
          <w:szCs w:val="28"/>
        </w:rPr>
        <w:t xml:space="preserve"> 160.2 Бюджетного кодекса Р</w:t>
      </w:r>
      <w:r w:rsidR="00057D30">
        <w:rPr>
          <w:sz w:val="28"/>
          <w:szCs w:val="28"/>
        </w:rPr>
        <w:t xml:space="preserve">оссийской </w:t>
      </w:r>
      <w:r>
        <w:rPr>
          <w:sz w:val="28"/>
          <w:szCs w:val="28"/>
        </w:rPr>
        <w:t>Ф</w:t>
      </w:r>
      <w:r w:rsidR="00057D30">
        <w:rPr>
          <w:sz w:val="28"/>
          <w:szCs w:val="28"/>
        </w:rPr>
        <w:t>едерации</w:t>
      </w:r>
      <w:r>
        <w:rPr>
          <w:sz w:val="28"/>
          <w:szCs w:val="28"/>
        </w:rPr>
        <w:t xml:space="preserve"> и Постановления Правительства </w:t>
      </w:r>
      <w:r w:rsidR="00057D30">
        <w:rPr>
          <w:sz w:val="28"/>
          <w:szCs w:val="28"/>
        </w:rPr>
        <w:t>Российской Федерации</w:t>
      </w:r>
      <w:r>
        <w:rPr>
          <w:sz w:val="28"/>
          <w:szCs w:val="28"/>
        </w:rPr>
        <w:t xml:space="preserve"> </w:t>
      </w:r>
      <w:r w:rsidR="00057D30">
        <w:rPr>
          <w:sz w:val="28"/>
          <w:szCs w:val="28"/>
        </w:rPr>
        <w:t xml:space="preserve">от 26.05.2016 </w:t>
      </w:r>
      <w:r>
        <w:rPr>
          <w:sz w:val="28"/>
          <w:szCs w:val="28"/>
        </w:rPr>
        <w:t>№ 469 (в ред. от 11.04.2017 № 435) «Об общих требованиях к методике прогнозирования поступлений по источникам финансирования дефицита бюджета»</w:t>
      </w:r>
      <w:r w:rsidR="00057D30">
        <w:rPr>
          <w:sz w:val="28"/>
          <w:szCs w:val="28"/>
        </w:rPr>
        <w:t xml:space="preserve"> </w:t>
      </w:r>
      <w:r>
        <w:rPr>
          <w:sz w:val="28"/>
          <w:szCs w:val="28"/>
        </w:rPr>
        <w:t xml:space="preserve">и Приказа </w:t>
      </w:r>
      <w:r w:rsidR="0062067F">
        <w:rPr>
          <w:sz w:val="28"/>
          <w:szCs w:val="28"/>
        </w:rPr>
        <w:t>УФНС России</w:t>
      </w:r>
      <w:r>
        <w:rPr>
          <w:sz w:val="28"/>
          <w:szCs w:val="28"/>
        </w:rPr>
        <w:t xml:space="preserve"> по Алтайскому краю </w:t>
      </w:r>
      <w:r w:rsidR="00057D30">
        <w:rPr>
          <w:sz w:val="28"/>
          <w:szCs w:val="28"/>
        </w:rPr>
        <w:t xml:space="preserve">от 28.02.2017 </w:t>
      </w:r>
      <w:r>
        <w:rPr>
          <w:sz w:val="28"/>
          <w:szCs w:val="28"/>
        </w:rPr>
        <w:t xml:space="preserve">№ 01-04/099 «Методика прогнозирования поступлений доходов бюджета Алтайского края на очередной финансовый год и плановый период» </w:t>
      </w:r>
    </w:p>
    <w:p w:rsidR="005B7893" w:rsidRDefault="005B7893" w:rsidP="005B7893">
      <w:pPr>
        <w:jc w:val="center"/>
        <w:rPr>
          <w:sz w:val="28"/>
        </w:rPr>
      </w:pPr>
    </w:p>
    <w:p w:rsidR="005B7893" w:rsidRDefault="005B7893" w:rsidP="005B7893">
      <w:pPr>
        <w:jc w:val="center"/>
        <w:rPr>
          <w:sz w:val="28"/>
        </w:rPr>
      </w:pPr>
      <w:r>
        <w:rPr>
          <w:sz w:val="28"/>
        </w:rPr>
        <w:t>ПОСТАНОВЛЯЮ:</w:t>
      </w:r>
    </w:p>
    <w:p w:rsidR="00961BC5" w:rsidRDefault="00961BC5" w:rsidP="00961BC5">
      <w:pPr>
        <w:ind w:firstLine="709"/>
        <w:jc w:val="both"/>
        <w:rPr>
          <w:sz w:val="28"/>
        </w:rPr>
      </w:pPr>
    </w:p>
    <w:p w:rsidR="004D5BFF" w:rsidRDefault="004D5BFF" w:rsidP="004D5BFF">
      <w:pPr>
        <w:widowControl w:val="0"/>
        <w:autoSpaceDE w:val="0"/>
        <w:autoSpaceDN w:val="0"/>
        <w:adjustRightInd w:val="0"/>
        <w:ind w:firstLine="540"/>
        <w:jc w:val="both"/>
        <w:rPr>
          <w:sz w:val="28"/>
          <w:szCs w:val="28"/>
        </w:rPr>
      </w:pPr>
      <w:r>
        <w:rPr>
          <w:sz w:val="28"/>
          <w:szCs w:val="28"/>
        </w:rPr>
        <w:t xml:space="preserve">1. Утвердить </w:t>
      </w:r>
      <w:hyperlink w:anchor="Par29#Par29" w:history="1">
        <w:r w:rsidRPr="00F5346D">
          <w:rPr>
            <w:rStyle w:val="a6"/>
            <w:color w:val="000000"/>
            <w:sz w:val="28"/>
            <w:szCs w:val="28"/>
            <w:u w:val="none"/>
          </w:rPr>
          <w:t>методику</w:t>
        </w:r>
      </w:hyperlink>
      <w:r w:rsidRPr="00F5346D">
        <w:rPr>
          <w:color w:val="000000"/>
          <w:sz w:val="28"/>
          <w:szCs w:val="28"/>
        </w:rPr>
        <w:t xml:space="preserve"> </w:t>
      </w:r>
      <w:r>
        <w:rPr>
          <w:sz w:val="28"/>
          <w:szCs w:val="28"/>
        </w:rPr>
        <w:t>прогнозирования поступлений по доходам бюджета и  поступлений по источникам внутреннего финансирования дефицита  бюджета Тальмен</w:t>
      </w:r>
      <w:r w:rsidR="0062067F">
        <w:rPr>
          <w:sz w:val="28"/>
          <w:szCs w:val="28"/>
        </w:rPr>
        <w:t>с</w:t>
      </w:r>
      <w:r>
        <w:rPr>
          <w:sz w:val="28"/>
          <w:szCs w:val="28"/>
        </w:rPr>
        <w:t>кого района Алтайского края (прилагается).</w:t>
      </w:r>
    </w:p>
    <w:p w:rsidR="004D5BFF" w:rsidRDefault="004D5BFF" w:rsidP="004D5BFF">
      <w:pPr>
        <w:widowControl w:val="0"/>
        <w:autoSpaceDE w:val="0"/>
        <w:autoSpaceDN w:val="0"/>
        <w:adjustRightInd w:val="0"/>
        <w:ind w:firstLine="540"/>
        <w:jc w:val="both"/>
        <w:rPr>
          <w:sz w:val="28"/>
          <w:szCs w:val="28"/>
        </w:rPr>
      </w:pPr>
      <w:r>
        <w:rPr>
          <w:sz w:val="28"/>
          <w:szCs w:val="28"/>
        </w:rPr>
        <w:t xml:space="preserve">2. Контроль за исполнением настоящего постановления возложить на </w:t>
      </w:r>
      <w:r w:rsidR="00F5346D">
        <w:rPr>
          <w:sz w:val="28"/>
          <w:szCs w:val="28"/>
        </w:rPr>
        <w:t>председателя Комитета по финансам, налоговой и кредитной политике Администрации Тальменского района Алтайского края</w:t>
      </w:r>
      <w:r>
        <w:rPr>
          <w:sz w:val="28"/>
          <w:szCs w:val="28"/>
        </w:rPr>
        <w:t xml:space="preserve"> Кононенко</w:t>
      </w:r>
      <w:r w:rsidR="00F5346D">
        <w:rPr>
          <w:sz w:val="28"/>
          <w:szCs w:val="28"/>
        </w:rPr>
        <w:t xml:space="preserve"> Л.Ф.</w:t>
      </w:r>
    </w:p>
    <w:p w:rsidR="004D5BFF" w:rsidRDefault="004D5BFF" w:rsidP="004D5BFF">
      <w:pPr>
        <w:widowControl w:val="0"/>
        <w:autoSpaceDE w:val="0"/>
        <w:autoSpaceDN w:val="0"/>
        <w:adjustRightInd w:val="0"/>
        <w:ind w:firstLine="540"/>
        <w:jc w:val="both"/>
        <w:rPr>
          <w:sz w:val="28"/>
          <w:szCs w:val="28"/>
        </w:rPr>
      </w:pPr>
      <w:r>
        <w:rPr>
          <w:color w:val="000000"/>
          <w:sz w:val="28"/>
          <w:szCs w:val="28"/>
        </w:rPr>
        <w:t xml:space="preserve"> 3. Настоящее постановление подлежит опубликованию на официальном сайте Администрации Тальменского района Алтайского края в сети «Интернет».</w:t>
      </w:r>
    </w:p>
    <w:p w:rsidR="004D5BFF" w:rsidRDefault="004D5BFF" w:rsidP="004D5BFF">
      <w:pPr>
        <w:widowControl w:val="0"/>
        <w:autoSpaceDE w:val="0"/>
        <w:autoSpaceDN w:val="0"/>
        <w:adjustRightInd w:val="0"/>
        <w:ind w:firstLine="540"/>
        <w:jc w:val="both"/>
        <w:rPr>
          <w:sz w:val="28"/>
          <w:szCs w:val="28"/>
        </w:rPr>
      </w:pPr>
      <w:r>
        <w:rPr>
          <w:sz w:val="28"/>
          <w:szCs w:val="28"/>
        </w:rPr>
        <w:t>4. Постановление вступает в силу со дня его подписания.</w:t>
      </w:r>
    </w:p>
    <w:p w:rsidR="00B917F6" w:rsidRDefault="00B917F6" w:rsidP="00B917F6">
      <w:pPr>
        <w:ind w:firstLine="540"/>
        <w:jc w:val="both"/>
        <w:rPr>
          <w:sz w:val="28"/>
          <w:szCs w:val="28"/>
        </w:rPr>
      </w:pPr>
    </w:p>
    <w:p w:rsidR="00B917F6" w:rsidRDefault="00B917F6" w:rsidP="00B917F6">
      <w:pPr>
        <w:ind w:firstLine="540"/>
        <w:jc w:val="both"/>
        <w:rPr>
          <w:sz w:val="28"/>
          <w:szCs w:val="28"/>
        </w:rPr>
      </w:pPr>
    </w:p>
    <w:p w:rsidR="00F5346D" w:rsidRDefault="00F5346D" w:rsidP="00A93C34">
      <w:pPr>
        <w:jc w:val="both"/>
        <w:rPr>
          <w:sz w:val="28"/>
          <w:szCs w:val="28"/>
        </w:rPr>
      </w:pPr>
    </w:p>
    <w:p w:rsidR="00A93C34" w:rsidRDefault="00C91EBF" w:rsidP="00A93C34">
      <w:pPr>
        <w:jc w:val="both"/>
        <w:rPr>
          <w:sz w:val="28"/>
          <w:szCs w:val="28"/>
        </w:rPr>
      </w:pPr>
      <w:r>
        <w:rPr>
          <w:sz w:val="28"/>
          <w:szCs w:val="28"/>
        </w:rPr>
        <w:t>Глава района                                                                                  С.Д. Самсоненко</w:t>
      </w:r>
      <w:r w:rsidR="00A93C34">
        <w:rPr>
          <w:sz w:val="28"/>
          <w:szCs w:val="28"/>
        </w:rPr>
        <w:t xml:space="preserve">                                                                      </w:t>
      </w:r>
    </w:p>
    <w:p w:rsidR="00A93C34" w:rsidRDefault="00A93C34" w:rsidP="00A93C34">
      <w:pPr>
        <w:jc w:val="both"/>
        <w:rPr>
          <w:sz w:val="28"/>
          <w:szCs w:val="28"/>
        </w:rPr>
      </w:pPr>
    </w:p>
    <w:p w:rsidR="00A93C34" w:rsidRDefault="00A93C34" w:rsidP="00A93C34">
      <w:pPr>
        <w:jc w:val="both"/>
      </w:pPr>
    </w:p>
    <w:p w:rsidR="0068568F" w:rsidRDefault="0068568F" w:rsidP="00A93C34">
      <w:pPr>
        <w:jc w:val="both"/>
      </w:pPr>
    </w:p>
    <w:p w:rsidR="006D368F" w:rsidRDefault="006D368F" w:rsidP="00A93C34">
      <w:pPr>
        <w:jc w:val="both"/>
      </w:pPr>
    </w:p>
    <w:p w:rsidR="00F5346D" w:rsidRDefault="00F5346D" w:rsidP="00A93C34">
      <w:pPr>
        <w:jc w:val="both"/>
      </w:pPr>
    </w:p>
    <w:p w:rsidR="006D368F" w:rsidRDefault="005B7893" w:rsidP="00A93C34">
      <w:pPr>
        <w:jc w:val="both"/>
      </w:pPr>
      <w:r>
        <w:t>Л.Ф. Кононенко</w:t>
      </w:r>
    </w:p>
    <w:p w:rsidR="006D368F" w:rsidRDefault="005B7893" w:rsidP="00A93C34">
      <w:pPr>
        <w:jc w:val="both"/>
      </w:pPr>
      <w:r>
        <w:t>2 23 46</w:t>
      </w:r>
    </w:p>
    <w:p w:rsidR="004D5BFF" w:rsidRDefault="004D5BFF" w:rsidP="00A93C34">
      <w:pPr>
        <w:jc w:val="both"/>
      </w:pPr>
    </w:p>
    <w:p w:rsidR="004D5BFF" w:rsidRPr="00F5346D" w:rsidRDefault="004D5BFF" w:rsidP="00F5346D">
      <w:pPr>
        <w:ind w:left="3540" w:firstLine="708"/>
        <w:rPr>
          <w:sz w:val="28"/>
          <w:szCs w:val="28"/>
        </w:rPr>
      </w:pPr>
      <w:r w:rsidRPr="00F5346D">
        <w:rPr>
          <w:sz w:val="28"/>
          <w:szCs w:val="28"/>
        </w:rPr>
        <w:lastRenderedPageBreak/>
        <w:t>УТВЕРЖДЕНА</w:t>
      </w:r>
    </w:p>
    <w:p w:rsidR="004D5BFF" w:rsidRPr="00F5346D" w:rsidRDefault="004D5BFF" w:rsidP="00F5346D">
      <w:pPr>
        <w:ind w:left="3540" w:firstLine="708"/>
        <w:rPr>
          <w:sz w:val="28"/>
          <w:szCs w:val="28"/>
        </w:rPr>
      </w:pPr>
      <w:r w:rsidRPr="00F5346D">
        <w:rPr>
          <w:sz w:val="28"/>
          <w:szCs w:val="28"/>
        </w:rPr>
        <w:t xml:space="preserve">постановлением Администрации </w:t>
      </w:r>
    </w:p>
    <w:p w:rsidR="004D5BFF" w:rsidRPr="00F5346D" w:rsidRDefault="004D5BFF" w:rsidP="00F5346D">
      <w:pPr>
        <w:ind w:left="4248"/>
        <w:rPr>
          <w:sz w:val="28"/>
          <w:szCs w:val="28"/>
        </w:rPr>
      </w:pPr>
      <w:r w:rsidRPr="00F5346D">
        <w:rPr>
          <w:sz w:val="28"/>
          <w:szCs w:val="28"/>
        </w:rPr>
        <w:t>Тальменского района Алтайского края</w:t>
      </w:r>
    </w:p>
    <w:p w:rsidR="004D5BFF" w:rsidRPr="00F5346D" w:rsidRDefault="00F5346D" w:rsidP="00F5346D">
      <w:pPr>
        <w:ind w:left="3540" w:firstLine="708"/>
        <w:rPr>
          <w:sz w:val="28"/>
          <w:szCs w:val="28"/>
        </w:rPr>
      </w:pPr>
      <w:r>
        <w:rPr>
          <w:sz w:val="28"/>
          <w:szCs w:val="28"/>
        </w:rPr>
        <w:t xml:space="preserve">№ </w:t>
      </w:r>
      <w:r w:rsidR="00EA41D1">
        <w:rPr>
          <w:sz w:val="28"/>
          <w:szCs w:val="28"/>
        </w:rPr>
        <w:t>1030</w:t>
      </w:r>
      <w:r>
        <w:rPr>
          <w:sz w:val="28"/>
          <w:szCs w:val="28"/>
        </w:rPr>
        <w:t xml:space="preserve"> </w:t>
      </w:r>
      <w:r w:rsidR="004D5BFF" w:rsidRPr="00F5346D">
        <w:rPr>
          <w:sz w:val="28"/>
          <w:szCs w:val="28"/>
        </w:rPr>
        <w:t xml:space="preserve">от </w:t>
      </w:r>
      <w:r w:rsidR="00EA41D1">
        <w:rPr>
          <w:sz w:val="28"/>
          <w:szCs w:val="28"/>
        </w:rPr>
        <w:t>19.12.</w:t>
      </w:r>
      <w:r w:rsidR="004D5BFF" w:rsidRPr="00F5346D">
        <w:rPr>
          <w:sz w:val="28"/>
          <w:szCs w:val="28"/>
        </w:rPr>
        <w:t>201</w:t>
      </w:r>
      <w:r>
        <w:rPr>
          <w:sz w:val="28"/>
          <w:szCs w:val="28"/>
        </w:rPr>
        <w:t>9</w:t>
      </w:r>
      <w:r w:rsidR="004D5BFF" w:rsidRPr="00F5346D">
        <w:rPr>
          <w:sz w:val="28"/>
          <w:szCs w:val="28"/>
        </w:rPr>
        <w:t xml:space="preserve"> </w:t>
      </w:r>
    </w:p>
    <w:p w:rsidR="00F5346D" w:rsidRDefault="004D5BFF" w:rsidP="004D5BFF">
      <w:pPr>
        <w:widowControl w:val="0"/>
        <w:autoSpaceDE w:val="0"/>
        <w:autoSpaceDN w:val="0"/>
        <w:adjustRightInd w:val="0"/>
        <w:rPr>
          <w:bCs/>
          <w:sz w:val="28"/>
          <w:szCs w:val="28"/>
        </w:rPr>
      </w:pPr>
      <w:r>
        <w:rPr>
          <w:bCs/>
          <w:sz w:val="28"/>
          <w:szCs w:val="28"/>
        </w:rPr>
        <w:t xml:space="preserve">                                                    </w:t>
      </w:r>
    </w:p>
    <w:p w:rsidR="00F5346D" w:rsidRDefault="00F5346D" w:rsidP="00F5346D">
      <w:pPr>
        <w:widowControl w:val="0"/>
        <w:autoSpaceDE w:val="0"/>
        <w:autoSpaceDN w:val="0"/>
        <w:adjustRightInd w:val="0"/>
        <w:jc w:val="center"/>
        <w:rPr>
          <w:bCs/>
          <w:sz w:val="28"/>
          <w:szCs w:val="28"/>
        </w:rPr>
      </w:pPr>
    </w:p>
    <w:p w:rsidR="004D5BFF" w:rsidRPr="00E905B2" w:rsidRDefault="004D5BFF" w:rsidP="00F5346D">
      <w:pPr>
        <w:widowControl w:val="0"/>
        <w:autoSpaceDE w:val="0"/>
        <w:autoSpaceDN w:val="0"/>
        <w:adjustRightInd w:val="0"/>
        <w:jc w:val="center"/>
        <w:rPr>
          <w:b/>
          <w:bCs/>
          <w:sz w:val="28"/>
          <w:szCs w:val="28"/>
        </w:rPr>
      </w:pPr>
      <w:r w:rsidRPr="00E905B2">
        <w:rPr>
          <w:b/>
          <w:bCs/>
          <w:sz w:val="28"/>
          <w:szCs w:val="28"/>
        </w:rPr>
        <w:t>МЕТОДИКА</w:t>
      </w:r>
    </w:p>
    <w:p w:rsidR="004D5BFF" w:rsidRPr="00E905B2" w:rsidRDefault="004D5BFF" w:rsidP="00F5346D">
      <w:pPr>
        <w:widowControl w:val="0"/>
        <w:autoSpaceDE w:val="0"/>
        <w:autoSpaceDN w:val="0"/>
        <w:adjustRightInd w:val="0"/>
        <w:jc w:val="center"/>
        <w:rPr>
          <w:b/>
          <w:bCs/>
          <w:sz w:val="28"/>
          <w:szCs w:val="28"/>
        </w:rPr>
      </w:pPr>
      <w:r w:rsidRPr="00E905B2">
        <w:rPr>
          <w:b/>
          <w:bCs/>
          <w:sz w:val="28"/>
          <w:szCs w:val="28"/>
        </w:rPr>
        <w:t>прогнозирования поступлений по доходам бюджета и поступлений по источникам внутреннего финансирования дефицита бюджета Тальменского района Алтайского края.</w:t>
      </w:r>
    </w:p>
    <w:p w:rsidR="004D5BFF" w:rsidRPr="00E905B2" w:rsidRDefault="004D5BFF" w:rsidP="004D5BFF">
      <w:pPr>
        <w:suppressAutoHyphens/>
        <w:rPr>
          <w:b/>
          <w:bCs/>
          <w:sz w:val="28"/>
          <w:szCs w:val="28"/>
        </w:rPr>
      </w:pPr>
    </w:p>
    <w:p w:rsidR="004D5BFF" w:rsidRPr="00E905B2" w:rsidRDefault="004D5BFF" w:rsidP="004D5BFF">
      <w:pPr>
        <w:suppressAutoHyphens/>
        <w:jc w:val="center"/>
        <w:rPr>
          <w:b/>
          <w:sz w:val="28"/>
          <w:szCs w:val="28"/>
        </w:rPr>
      </w:pPr>
      <w:smartTag w:uri="urn:schemas-microsoft-com:office:smarttags" w:element="place">
        <w:r w:rsidRPr="00E905B2">
          <w:rPr>
            <w:b/>
            <w:sz w:val="28"/>
            <w:szCs w:val="28"/>
            <w:lang w:val="en-US"/>
          </w:rPr>
          <w:t>I</w:t>
        </w:r>
        <w:r w:rsidRPr="00E905B2">
          <w:rPr>
            <w:b/>
            <w:sz w:val="28"/>
            <w:szCs w:val="28"/>
          </w:rPr>
          <w:t>.</w:t>
        </w:r>
      </w:smartTag>
      <w:r w:rsidRPr="00E905B2">
        <w:rPr>
          <w:b/>
          <w:sz w:val="28"/>
          <w:szCs w:val="28"/>
        </w:rPr>
        <w:t xml:space="preserve"> Общие положения</w:t>
      </w:r>
    </w:p>
    <w:p w:rsidR="004D5BFF" w:rsidRPr="00E905B2" w:rsidRDefault="004D5BFF" w:rsidP="004D5BFF">
      <w:pPr>
        <w:suppressAutoHyphens/>
        <w:jc w:val="center"/>
        <w:rPr>
          <w:b/>
          <w:sz w:val="28"/>
          <w:szCs w:val="28"/>
        </w:rPr>
      </w:pPr>
    </w:p>
    <w:p w:rsidR="004D5BFF" w:rsidRDefault="004D5BFF" w:rsidP="004D5BFF">
      <w:pPr>
        <w:suppressAutoHyphens/>
        <w:ind w:firstLine="709"/>
        <w:jc w:val="both"/>
        <w:rPr>
          <w:sz w:val="28"/>
          <w:szCs w:val="28"/>
        </w:rPr>
      </w:pPr>
      <w:r>
        <w:rPr>
          <w:sz w:val="28"/>
          <w:szCs w:val="28"/>
        </w:rPr>
        <w:t xml:space="preserve">Настоящая Методика прогнозирования налоговых доходов районного бюджета разработана в соответствии с нормативными правовыми актами Российской Федерации и Алтайского края в целях </w:t>
      </w:r>
      <w:r>
        <w:rPr>
          <w:color w:val="000000"/>
          <w:sz w:val="28"/>
          <w:szCs w:val="28"/>
        </w:rPr>
        <w:t>обеспечения единства бюджетного и социально-экономического прогнозирования</w:t>
      </w:r>
      <w:r>
        <w:rPr>
          <w:sz w:val="28"/>
          <w:szCs w:val="28"/>
        </w:rPr>
        <w:t xml:space="preserve"> и создания единой методологической базы для расчета доходов районного бюджета на</w:t>
      </w:r>
      <w:r>
        <w:rPr>
          <w:sz w:val="28"/>
          <w:szCs w:val="28"/>
          <w:lang w:val="en-US"/>
        </w:rPr>
        <w:t> </w:t>
      </w:r>
      <w:r>
        <w:rPr>
          <w:sz w:val="28"/>
          <w:szCs w:val="28"/>
        </w:rPr>
        <w:t>очередной финансовый год и плановый период.</w:t>
      </w:r>
    </w:p>
    <w:p w:rsidR="004D5BFF" w:rsidRDefault="004D5BFF" w:rsidP="004D5BFF">
      <w:pPr>
        <w:suppressAutoHyphens/>
        <w:ind w:firstLine="709"/>
        <w:jc w:val="both"/>
        <w:rPr>
          <w:sz w:val="28"/>
          <w:szCs w:val="28"/>
        </w:rPr>
      </w:pPr>
      <w:r>
        <w:rPr>
          <w:color w:val="000000"/>
          <w:sz w:val="28"/>
          <w:szCs w:val="28"/>
        </w:rPr>
        <w:t xml:space="preserve">Для обеспечения качества и надежности прогнозирования доходной части бюджета района основой для расчета является </w:t>
      </w:r>
      <w:r>
        <w:rPr>
          <w:sz w:val="28"/>
          <w:szCs w:val="28"/>
        </w:rPr>
        <w:t xml:space="preserve">определение налоговой базы и структуры начислений по </w:t>
      </w:r>
      <w:r>
        <w:rPr>
          <w:color w:val="000000"/>
          <w:sz w:val="28"/>
          <w:szCs w:val="28"/>
        </w:rPr>
        <w:t>каждому доходному источнику</w:t>
      </w:r>
      <w:r>
        <w:rPr>
          <w:sz w:val="28"/>
          <w:szCs w:val="28"/>
        </w:rPr>
        <w:t>, мониторинг динамики поступления налоговых платежей и задолженности по ним, уровня собираемости налогов и сборов, оценки потерь районного бюджета вследствие предоставления налоговых льгот. Также учитывается изменение налоговых ставок и порядка взимания налогов и сборов, увеличение (сокращение) количества и</w:t>
      </w:r>
      <w:r>
        <w:rPr>
          <w:sz w:val="28"/>
          <w:szCs w:val="28"/>
          <w:lang w:val="en-US"/>
        </w:rPr>
        <w:t> </w:t>
      </w:r>
      <w:r>
        <w:rPr>
          <w:sz w:val="28"/>
          <w:szCs w:val="28"/>
        </w:rPr>
        <w:t>структуры налогоплательщиков, размер нормативов отчислений в</w:t>
      </w:r>
      <w:r>
        <w:rPr>
          <w:sz w:val="28"/>
          <w:szCs w:val="28"/>
          <w:lang w:val="en-US"/>
        </w:rPr>
        <w:t> </w:t>
      </w:r>
      <w:r>
        <w:rPr>
          <w:sz w:val="28"/>
          <w:szCs w:val="28"/>
        </w:rPr>
        <w:t>соответствии с федеральным и региональным законодательством.</w:t>
      </w:r>
    </w:p>
    <w:p w:rsidR="004D5BFF" w:rsidRDefault="004D5BFF" w:rsidP="004D5BFF">
      <w:pPr>
        <w:suppressAutoHyphens/>
        <w:ind w:firstLine="709"/>
        <w:jc w:val="both"/>
        <w:rPr>
          <w:color w:val="000000"/>
          <w:sz w:val="28"/>
          <w:szCs w:val="28"/>
        </w:rPr>
      </w:pPr>
      <w:r>
        <w:rPr>
          <w:color w:val="000000"/>
          <w:sz w:val="28"/>
          <w:szCs w:val="28"/>
        </w:rPr>
        <w:t>Прогнозирование доходов районного бюджета осуществляется на</w:t>
      </w:r>
      <w:r>
        <w:rPr>
          <w:sz w:val="28"/>
          <w:szCs w:val="28"/>
          <w:lang w:val="en-US"/>
        </w:rPr>
        <w:t> </w:t>
      </w:r>
      <w:r>
        <w:rPr>
          <w:color w:val="000000"/>
          <w:sz w:val="28"/>
          <w:szCs w:val="28"/>
        </w:rPr>
        <w:t>основе налогового и бюджетного законодательства, действующего на момент составления проекта решения о районном бюджете, с учетом предполагаемых изменений и показателей прогноза социально-экономического развития Тальменского района, разработанного на среднесрочный период.</w:t>
      </w:r>
    </w:p>
    <w:p w:rsidR="004D5BFF" w:rsidRDefault="004D5BFF" w:rsidP="004D5BFF">
      <w:pPr>
        <w:suppressAutoHyphens/>
        <w:ind w:firstLine="709"/>
        <w:jc w:val="both"/>
        <w:rPr>
          <w:sz w:val="28"/>
          <w:szCs w:val="28"/>
        </w:rPr>
      </w:pPr>
      <w:r>
        <w:rPr>
          <w:color w:val="000000"/>
          <w:sz w:val="28"/>
          <w:szCs w:val="28"/>
        </w:rPr>
        <w:t xml:space="preserve">Макроэкономические показатели прогноза социально-экономического развития Тальменского района включают в себя показатели валового внутреннего продукта с учетом инфляции, объема производства продукции (товаров, работ и услуг), </w:t>
      </w:r>
      <w:r>
        <w:rPr>
          <w:sz w:val="28"/>
          <w:szCs w:val="28"/>
        </w:rPr>
        <w:t>оборота розничной торговли, темпа роста фонда оплаты труда, темпа роста прибыли прибыльных предприятий, показатели инфляции, прожиточного минимума и другие показатели.</w:t>
      </w:r>
    </w:p>
    <w:p w:rsidR="004D5BFF" w:rsidRDefault="004D5BFF" w:rsidP="004D5BFF">
      <w:pPr>
        <w:suppressAutoHyphens/>
        <w:ind w:firstLine="709"/>
        <w:jc w:val="both"/>
        <w:rPr>
          <w:rFonts w:eastAsia="Calibri"/>
          <w:sz w:val="28"/>
          <w:szCs w:val="28"/>
          <w:lang w:eastAsia="en-US"/>
        </w:rPr>
      </w:pPr>
      <w:r>
        <w:rPr>
          <w:rFonts w:eastAsia="Calibri"/>
          <w:sz w:val="28"/>
          <w:szCs w:val="28"/>
          <w:lang w:eastAsia="en-US"/>
        </w:rPr>
        <w:t>Прогноз налоговых доходов осуществляется в разрезе отдельных налогов и сборов одним из следующих способов:</w:t>
      </w:r>
    </w:p>
    <w:p w:rsidR="00E905B2" w:rsidRDefault="00E905B2" w:rsidP="004D5BFF">
      <w:pPr>
        <w:suppressAutoHyphens/>
        <w:ind w:firstLine="709"/>
        <w:jc w:val="both"/>
        <w:rPr>
          <w:rFonts w:eastAsia="Calibri"/>
          <w:sz w:val="28"/>
          <w:szCs w:val="28"/>
          <w:lang w:eastAsia="en-US"/>
        </w:rPr>
      </w:pPr>
    </w:p>
    <w:p w:rsidR="00E905B2" w:rsidRDefault="00E905B2" w:rsidP="004D5BFF">
      <w:pPr>
        <w:suppressAutoHyphens/>
        <w:ind w:firstLine="709"/>
        <w:jc w:val="both"/>
        <w:rPr>
          <w:sz w:val="28"/>
          <w:szCs w:val="28"/>
        </w:rPr>
      </w:pP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lastRenderedPageBreak/>
        <w:t>прямой расчет,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усреднение – расчет, осуществляемый на основании усреднения годовых объемов доходов не менее чем за 3 года или весь период поступления соответствующего вида доходов в случае, если он не превышает 3 года;</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экстраполяция – расчет, осуществляемый на основании имеющихся данных о тенденциях изменений поступлений в прошлых периодах;</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исходя из фактических поступлений.</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Прогнозирование доходов методом прямого счета осуществляется на</w:t>
      </w:r>
      <w:r>
        <w:rPr>
          <w:sz w:val="28"/>
          <w:szCs w:val="28"/>
          <w:lang w:val="en-US"/>
        </w:rPr>
        <w:t> </w:t>
      </w:r>
      <w:r>
        <w:rPr>
          <w:rFonts w:eastAsia="Calibri"/>
          <w:sz w:val="28"/>
          <w:szCs w:val="28"/>
          <w:lang w:eastAsia="en-US"/>
        </w:rPr>
        <w:t>основе объема налогооблагаемой базы по установленным ставкам с</w:t>
      </w:r>
      <w:r>
        <w:rPr>
          <w:sz w:val="28"/>
          <w:szCs w:val="28"/>
          <w:lang w:val="en-US"/>
        </w:rPr>
        <w:t> </w:t>
      </w:r>
      <w:r>
        <w:rPr>
          <w:rFonts w:eastAsia="Calibri"/>
          <w:sz w:val="28"/>
          <w:szCs w:val="28"/>
          <w:lang w:eastAsia="en-US"/>
        </w:rPr>
        <w:t>учетом собираемости налогов и предоставления налоговых льгот.</w:t>
      </w:r>
    </w:p>
    <w:p w:rsidR="004D5BFF" w:rsidRDefault="004D5BFF" w:rsidP="004D5BFF">
      <w:pPr>
        <w:suppressAutoHyphens/>
        <w:ind w:firstLine="709"/>
        <w:jc w:val="both"/>
        <w:rPr>
          <w:sz w:val="28"/>
          <w:szCs w:val="28"/>
        </w:rPr>
      </w:pPr>
      <w:r>
        <w:rPr>
          <w:rFonts w:eastAsia="Calibri"/>
          <w:sz w:val="28"/>
          <w:szCs w:val="28"/>
          <w:lang w:eastAsia="en-US"/>
        </w:rPr>
        <w:t xml:space="preserve">Прогнозирование доходов исходя из фактических поступлений осуществляется на основе </w:t>
      </w:r>
      <w:r>
        <w:rPr>
          <w:sz w:val="28"/>
          <w:szCs w:val="28"/>
        </w:rPr>
        <w:t>отчетных данных о фактических поступлениях налога в отчетном году, используемых для расчета ожидаемых поступлений в</w:t>
      </w:r>
      <w:r>
        <w:rPr>
          <w:sz w:val="28"/>
          <w:szCs w:val="28"/>
          <w:lang w:val="en-US"/>
        </w:rPr>
        <w:t> </w:t>
      </w:r>
      <w:r>
        <w:rPr>
          <w:sz w:val="28"/>
          <w:szCs w:val="28"/>
        </w:rPr>
        <w:t>текущем году, и приводимых к условиям прогнозируемого года.</w:t>
      </w:r>
    </w:p>
    <w:p w:rsidR="004D5BFF" w:rsidRDefault="004D5BFF" w:rsidP="004D5BFF">
      <w:pPr>
        <w:widowControl w:val="0"/>
        <w:autoSpaceDE w:val="0"/>
        <w:autoSpaceDN w:val="0"/>
        <w:adjustRightInd w:val="0"/>
        <w:ind w:firstLine="709"/>
        <w:jc w:val="both"/>
        <w:rPr>
          <w:sz w:val="28"/>
          <w:szCs w:val="28"/>
        </w:rPr>
      </w:pPr>
      <w:r>
        <w:rPr>
          <w:sz w:val="28"/>
          <w:szCs w:val="28"/>
        </w:rPr>
        <w:t>Расчет прогноза поступлений налоговых доходов в районный бюджет на</w:t>
      </w:r>
      <w:r>
        <w:rPr>
          <w:sz w:val="28"/>
          <w:szCs w:val="28"/>
          <w:lang w:val="en-US"/>
        </w:rPr>
        <w:t> </w:t>
      </w:r>
      <w:r>
        <w:rPr>
          <w:sz w:val="28"/>
          <w:szCs w:val="28"/>
        </w:rPr>
        <w:t xml:space="preserve">очередной финансовый год производится в соответствии с разделом </w:t>
      </w:r>
      <w:r>
        <w:rPr>
          <w:sz w:val="28"/>
          <w:szCs w:val="28"/>
          <w:lang w:val="en-US"/>
        </w:rPr>
        <w:t>II</w:t>
      </w:r>
      <w:r>
        <w:rPr>
          <w:sz w:val="28"/>
          <w:szCs w:val="28"/>
        </w:rPr>
        <w:t xml:space="preserve"> данной Методики.</w:t>
      </w:r>
    </w:p>
    <w:p w:rsidR="004D5BFF" w:rsidRDefault="004D5BFF" w:rsidP="004D5BFF">
      <w:pPr>
        <w:suppressAutoHyphens/>
        <w:autoSpaceDE w:val="0"/>
        <w:autoSpaceDN w:val="0"/>
        <w:adjustRightInd w:val="0"/>
        <w:ind w:firstLine="709"/>
        <w:jc w:val="both"/>
        <w:rPr>
          <w:sz w:val="28"/>
          <w:szCs w:val="28"/>
        </w:rPr>
      </w:pPr>
      <w:r>
        <w:rPr>
          <w:sz w:val="28"/>
          <w:szCs w:val="28"/>
        </w:rPr>
        <w:t>Прогноз доходов районного бюджета на плановый период составляется</w:t>
      </w:r>
      <w:r>
        <w:rPr>
          <w:sz w:val="28"/>
          <w:szCs w:val="28"/>
          <w:lang w:val="en-US"/>
        </w:rPr>
        <w:t> </w:t>
      </w:r>
      <w:r>
        <w:rPr>
          <w:sz w:val="28"/>
          <w:szCs w:val="28"/>
        </w:rPr>
        <w:t>посредством корректировки прогноза поступлений доходов на</w:t>
      </w:r>
      <w:r>
        <w:rPr>
          <w:sz w:val="28"/>
          <w:szCs w:val="28"/>
          <w:lang w:val="en-US"/>
        </w:rPr>
        <w:t> </w:t>
      </w:r>
      <w:r>
        <w:rPr>
          <w:sz w:val="28"/>
          <w:szCs w:val="28"/>
        </w:rPr>
        <w:t>очередной финансовый год по каждому доходному источнику на</w:t>
      </w:r>
      <w:r>
        <w:rPr>
          <w:sz w:val="28"/>
          <w:szCs w:val="28"/>
          <w:lang w:val="en-US"/>
        </w:rPr>
        <w:t> </w:t>
      </w:r>
      <w:r>
        <w:rPr>
          <w:sz w:val="28"/>
          <w:szCs w:val="28"/>
        </w:rPr>
        <w:t>коэффициент, учитывающий изменение налогового законодательства и</w:t>
      </w:r>
      <w:r>
        <w:rPr>
          <w:sz w:val="28"/>
          <w:szCs w:val="28"/>
          <w:lang w:val="en-US"/>
        </w:rPr>
        <w:t> </w:t>
      </w:r>
      <w:r>
        <w:rPr>
          <w:sz w:val="28"/>
          <w:szCs w:val="28"/>
        </w:rPr>
        <w:t>макроэкономических показателей прогноза социально-экономического развития Тальменского района в плановом периоде.</w:t>
      </w:r>
    </w:p>
    <w:p w:rsidR="004D5BFF" w:rsidRDefault="004D5BFF" w:rsidP="004D5BFF">
      <w:pPr>
        <w:widowControl w:val="0"/>
        <w:autoSpaceDE w:val="0"/>
        <w:autoSpaceDN w:val="0"/>
        <w:adjustRightInd w:val="0"/>
        <w:ind w:firstLine="709"/>
        <w:jc w:val="both"/>
        <w:rPr>
          <w:rFonts w:eastAsia="Calibri"/>
          <w:sz w:val="28"/>
          <w:szCs w:val="28"/>
          <w:lang w:eastAsia="en-US"/>
        </w:rPr>
      </w:pPr>
    </w:p>
    <w:p w:rsidR="004D5BFF" w:rsidRPr="00E905B2" w:rsidRDefault="004D5BFF" w:rsidP="00E905B2">
      <w:pPr>
        <w:suppressAutoHyphens/>
        <w:ind w:firstLine="709"/>
        <w:jc w:val="center"/>
        <w:rPr>
          <w:b/>
          <w:color w:val="000000"/>
          <w:sz w:val="28"/>
          <w:szCs w:val="28"/>
        </w:rPr>
      </w:pPr>
      <w:r w:rsidRPr="00E905B2">
        <w:rPr>
          <w:b/>
          <w:color w:val="000000"/>
          <w:sz w:val="28"/>
          <w:szCs w:val="28"/>
          <w:lang w:val="en-US"/>
        </w:rPr>
        <w:t>II</w:t>
      </w:r>
      <w:r w:rsidRPr="00E905B2">
        <w:rPr>
          <w:b/>
          <w:color w:val="000000"/>
          <w:sz w:val="28"/>
          <w:szCs w:val="28"/>
        </w:rPr>
        <w:t>. Прогнозирование по видам доходов районного бюджета</w:t>
      </w:r>
    </w:p>
    <w:p w:rsidR="004D5BFF" w:rsidRPr="00E905B2" w:rsidRDefault="004D5BFF" w:rsidP="00E905B2">
      <w:pPr>
        <w:widowControl w:val="0"/>
        <w:autoSpaceDE w:val="0"/>
        <w:autoSpaceDN w:val="0"/>
        <w:adjustRightInd w:val="0"/>
        <w:ind w:firstLine="709"/>
        <w:jc w:val="center"/>
        <w:rPr>
          <w:b/>
          <w:sz w:val="28"/>
          <w:szCs w:val="28"/>
        </w:rPr>
      </w:pPr>
      <w:r w:rsidRPr="00E905B2">
        <w:rPr>
          <w:b/>
          <w:sz w:val="28"/>
          <w:szCs w:val="28"/>
        </w:rPr>
        <w:t>2.1. Налог на доходы физических лиц</w:t>
      </w:r>
    </w:p>
    <w:p w:rsidR="004D5BFF" w:rsidRPr="00E905B2" w:rsidRDefault="004D5BFF" w:rsidP="00E905B2">
      <w:pPr>
        <w:widowControl w:val="0"/>
        <w:autoSpaceDE w:val="0"/>
        <w:autoSpaceDN w:val="0"/>
        <w:adjustRightInd w:val="0"/>
        <w:jc w:val="center"/>
        <w:rPr>
          <w:sz w:val="28"/>
          <w:szCs w:val="28"/>
        </w:rPr>
      </w:pPr>
      <w:r w:rsidRPr="00E905B2">
        <w:rPr>
          <w:sz w:val="28"/>
          <w:szCs w:val="28"/>
        </w:rPr>
        <w:t>(КБК 18210102000010000110)</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Прогнозирование налога на доходы физических лиц производится с</w:t>
      </w:r>
      <w:r>
        <w:rPr>
          <w:sz w:val="28"/>
          <w:szCs w:val="28"/>
          <w:lang w:val="en-US"/>
        </w:rPr>
        <w:t> </w:t>
      </w:r>
      <w:r>
        <w:rPr>
          <w:rFonts w:eastAsia="Calibri"/>
          <w:sz w:val="28"/>
          <w:szCs w:val="28"/>
          <w:lang w:eastAsia="en-US"/>
        </w:rPr>
        <w:t>учетом глав</w:t>
      </w:r>
      <w:r w:rsidR="0062067F">
        <w:rPr>
          <w:rFonts w:eastAsia="Calibri"/>
          <w:sz w:val="28"/>
          <w:szCs w:val="28"/>
          <w:lang w:eastAsia="en-US"/>
        </w:rPr>
        <w:t>ы</w:t>
      </w:r>
      <w:r>
        <w:rPr>
          <w:rFonts w:eastAsia="Calibri"/>
          <w:sz w:val="28"/>
          <w:szCs w:val="28"/>
          <w:lang w:eastAsia="en-US"/>
        </w:rPr>
        <w:t xml:space="preserve"> 23 «Налог на доходы физических лиц» части второй Налогового кодекса Российской Федерации, исходя из ожидаемого поступления в текущем финансовом году, скорректированного на параметры макроэкономических показателей социально-экономического развития Тальменского района.</w:t>
      </w:r>
    </w:p>
    <w:p w:rsidR="004D5BFF" w:rsidRDefault="004D5BFF" w:rsidP="004D5BFF">
      <w:pPr>
        <w:suppressAutoHyphens/>
        <w:ind w:firstLine="709"/>
        <w:jc w:val="both"/>
        <w:rPr>
          <w:sz w:val="28"/>
          <w:szCs w:val="28"/>
        </w:rPr>
      </w:pPr>
      <w:r>
        <w:rPr>
          <w:sz w:val="28"/>
          <w:szCs w:val="28"/>
        </w:rPr>
        <w:t>Информация, используемая для расчета прогноза поступлений налога на доходы физических лиц на очередной финансовый год и плановый период:</w:t>
      </w:r>
    </w:p>
    <w:p w:rsidR="004D5BFF" w:rsidRDefault="004D5BFF" w:rsidP="004D5BFF">
      <w:pPr>
        <w:suppressAutoHyphens/>
        <w:ind w:firstLine="709"/>
        <w:jc w:val="both"/>
        <w:rPr>
          <w:sz w:val="28"/>
          <w:szCs w:val="28"/>
        </w:rPr>
      </w:pPr>
      <w:r>
        <w:rPr>
          <w:sz w:val="28"/>
          <w:szCs w:val="28"/>
        </w:rPr>
        <w:t>- данные статистической налоговой отчетности по форме № 5-НДФЛ «О</w:t>
      </w:r>
      <w:r>
        <w:rPr>
          <w:sz w:val="28"/>
          <w:szCs w:val="28"/>
          <w:lang w:val="en-US"/>
        </w:rPr>
        <w:t> </w:t>
      </w:r>
      <w:r>
        <w:rPr>
          <w:sz w:val="28"/>
          <w:szCs w:val="28"/>
        </w:rPr>
        <w:t>налоговой базе и структуре начислений по налогу на доходы физических лиц, удерживаемому налоговыми агентами»;</w:t>
      </w:r>
    </w:p>
    <w:p w:rsidR="004D5BFF" w:rsidRDefault="004D5BFF" w:rsidP="004D5BFF">
      <w:pPr>
        <w:suppressAutoHyphens/>
        <w:ind w:firstLine="709"/>
        <w:jc w:val="both"/>
        <w:rPr>
          <w:sz w:val="28"/>
          <w:szCs w:val="28"/>
        </w:rPr>
      </w:pPr>
      <w:r>
        <w:rPr>
          <w:sz w:val="28"/>
          <w:szCs w:val="28"/>
        </w:rPr>
        <w:lastRenderedPageBreak/>
        <w:t>- показатели прогноза социально-экономического развития Российской Федерации,  Алтайского края и Тальменского района (годовой фонд оплаты труда, численность населения, занятого в экономике и другие);</w:t>
      </w:r>
    </w:p>
    <w:p w:rsidR="004D5BFF" w:rsidRDefault="004D5BFF" w:rsidP="004D5BFF">
      <w:pPr>
        <w:suppressAutoHyphens/>
        <w:ind w:firstLine="709"/>
        <w:jc w:val="both"/>
        <w:rPr>
          <w:sz w:val="28"/>
          <w:szCs w:val="28"/>
        </w:rPr>
      </w:pPr>
      <w:r>
        <w:rPr>
          <w:sz w:val="28"/>
          <w:szCs w:val="28"/>
        </w:rPr>
        <w:t>- статистическая отчетность, информация Территориального органа Федеральной службы государственной статистики по Алтайскому краю (о фонде оплаты труда по видам экономической деятельности, просроченная задолженность по заработной плате и другие).</w:t>
      </w:r>
    </w:p>
    <w:p w:rsidR="004D5BFF" w:rsidRDefault="004D5BFF" w:rsidP="004D5BFF">
      <w:pPr>
        <w:suppressAutoHyphens/>
        <w:ind w:firstLine="709"/>
        <w:jc w:val="both"/>
        <w:rPr>
          <w:rFonts w:eastAsia="Calibri"/>
          <w:sz w:val="28"/>
          <w:szCs w:val="28"/>
          <w:lang w:eastAsia="en-US"/>
        </w:rPr>
      </w:pPr>
      <w:r>
        <w:rPr>
          <w:rFonts w:eastAsia="Calibri"/>
          <w:sz w:val="28"/>
          <w:szCs w:val="28"/>
          <w:lang w:eastAsia="en-US"/>
        </w:rPr>
        <w:t>Расчет прогнозного объема поступлений налога на доходы физических лиц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 налоговые льготы по налогу, уровень собираемости и др.)</w:t>
      </w:r>
    </w:p>
    <w:p w:rsidR="004D5BFF" w:rsidRDefault="004D5BFF" w:rsidP="004D5BFF">
      <w:pPr>
        <w:suppressAutoHyphens/>
        <w:ind w:firstLine="709"/>
        <w:jc w:val="both"/>
        <w:rPr>
          <w:sz w:val="28"/>
          <w:szCs w:val="28"/>
        </w:rPr>
      </w:pPr>
      <w:r>
        <w:rPr>
          <w:rFonts w:eastAsia="Calibri"/>
          <w:sz w:val="28"/>
          <w:szCs w:val="28"/>
          <w:lang w:eastAsia="en-US"/>
        </w:rPr>
        <w:t>Прогнозный объем поступлений налога на доходы физических лиц в районный бюджет производится по следующей формуле:</w:t>
      </w:r>
    </w:p>
    <w:p w:rsidR="004D5BFF" w:rsidRDefault="004D5BFF" w:rsidP="004D5BFF">
      <w:pPr>
        <w:widowControl w:val="0"/>
        <w:autoSpaceDE w:val="0"/>
        <w:autoSpaceDN w:val="0"/>
        <w:adjustRightInd w:val="0"/>
        <w:ind w:firstLine="709"/>
        <w:jc w:val="center"/>
        <w:rPr>
          <w:sz w:val="28"/>
          <w:szCs w:val="28"/>
        </w:rPr>
      </w:pPr>
      <w:r>
        <w:rPr>
          <w:sz w:val="28"/>
          <w:szCs w:val="28"/>
        </w:rPr>
        <w:t>ПС</w:t>
      </w:r>
      <w:r>
        <w:rPr>
          <w:sz w:val="28"/>
          <w:szCs w:val="28"/>
          <w:vertAlign w:val="subscript"/>
        </w:rPr>
        <w:t>НДФЛ</w:t>
      </w:r>
      <w:r>
        <w:rPr>
          <w:sz w:val="28"/>
          <w:szCs w:val="28"/>
        </w:rPr>
        <w:t xml:space="preserve"> = ПС</w:t>
      </w:r>
      <w:r>
        <w:rPr>
          <w:sz w:val="28"/>
          <w:szCs w:val="28"/>
          <w:vertAlign w:val="subscript"/>
        </w:rPr>
        <w:t>НДФЛ(нал.аг.)</w:t>
      </w:r>
      <w:r>
        <w:rPr>
          <w:sz w:val="28"/>
          <w:szCs w:val="28"/>
        </w:rPr>
        <w:t xml:space="preserve"> + ПС</w:t>
      </w:r>
      <w:r>
        <w:rPr>
          <w:sz w:val="28"/>
          <w:szCs w:val="28"/>
          <w:vertAlign w:val="subscript"/>
        </w:rPr>
        <w:t>НДФЛ(прочие)</w:t>
      </w:r>
      <w:r>
        <w:rPr>
          <w:sz w:val="28"/>
          <w:szCs w:val="28"/>
        </w:rPr>
        <w:t xml:space="preserve"> + ПС</w:t>
      </w:r>
      <w:r>
        <w:rPr>
          <w:sz w:val="28"/>
          <w:szCs w:val="28"/>
          <w:vertAlign w:val="subscript"/>
        </w:rPr>
        <w:t>НДФЛ(иностр.)</w:t>
      </w:r>
      <w:r>
        <w:rPr>
          <w:sz w:val="28"/>
          <w:szCs w:val="28"/>
        </w:rPr>
        <w:t>, где:</w:t>
      </w:r>
    </w:p>
    <w:p w:rsidR="004D5BFF" w:rsidRDefault="004D5BFF" w:rsidP="004D5BFF">
      <w:pPr>
        <w:widowControl w:val="0"/>
        <w:autoSpaceDE w:val="0"/>
        <w:autoSpaceDN w:val="0"/>
        <w:adjustRightInd w:val="0"/>
        <w:ind w:firstLine="709"/>
        <w:jc w:val="both"/>
        <w:rPr>
          <w:rFonts w:eastAsia="Calibri"/>
          <w:sz w:val="28"/>
          <w:szCs w:val="28"/>
          <w:lang w:eastAsia="en-US"/>
        </w:rPr>
      </w:pPr>
      <w:r>
        <w:rPr>
          <w:sz w:val="28"/>
          <w:szCs w:val="28"/>
        </w:rPr>
        <w:t>ПС</w:t>
      </w:r>
      <w:r>
        <w:rPr>
          <w:sz w:val="28"/>
          <w:szCs w:val="28"/>
          <w:vertAlign w:val="subscript"/>
        </w:rPr>
        <w:t>НДФЛ</w:t>
      </w:r>
      <w:r>
        <w:rPr>
          <w:sz w:val="28"/>
          <w:szCs w:val="28"/>
        </w:rPr>
        <w:t xml:space="preserve"> – прогнозная сумма поступлений налога на доходы физических лиц на очередной финансовый год;</w:t>
      </w:r>
    </w:p>
    <w:p w:rsidR="004D5BFF" w:rsidRDefault="004D5BFF" w:rsidP="004D5BFF">
      <w:pPr>
        <w:widowControl w:val="0"/>
        <w:autoSpaceDE w:val="0"/>
        <w:autoSpaceDN w:val="0"/>
        <w:adjustRightInd w:val="0"/>
        <w:ind w:firstLine="709"/>
        <w:jc w:val="both"/>
        <w:rPr>
          <w:rFonts w:eastAsia="Calibri"/>
          <w:sz w:val="28"/>
          <w:szCs w:val="28"/>
          <w:lang w:eastAsia="en-US"/>
        </w:rPr>
      </w:pPr>
      <w:r>
        <w:rPr>
          <w:sz w:val="28"/>
          <w:szCs w:val="28"/>
        </w:rPr>
        <w:t>ПС</w:t>
      </w:r>
      <w:r>
        <w:rPr>
          <w:sz w:val="28"/>
          <w:szCs w:val="28"/>
          <w:vertAlign w:val="subscript"/>
        </w:rPr>
        <w:t>НДФЛ(нал.аг.)</w:t>
      </w:r>
      <w:r>
        <w:rPr>
          <w:sz w:val="28"/>
          <w:szCs w:val="28"/>
        </w:rPr>
        <w:t xml:space="preserve"> – прогнозная сумма поступления налога на доходы физических лиц с доходов, полученных физическими лицами, источниками которых являются налоговые агенты;</w:t>
      </w:r>
    </w:p>
    <w:p w:rsidR="004D5BFF" w:rsidRDefault="004D5BFF" w:rsidP="004D5BFF">
      <w:pPr>
        <w:suppressAutoHyphens/>
        <w:ind w:firstLine="709"/>
        <w:jc w:val="center"/>
        <w:rPr>
          <w:sz w:val="28"/>
          <w:szCs w:val="28"/>
        </w:rPr>
      </w:pPr>
      <w:r>
        <w:rPr>
          <w:sz w:val="28"/>
          <w:szCs w:val="28"/>
        </w:rPr>
        <w:t>ПС</w:t>
      </w:r>
      <w:r>
        <w:rPr>
          <w:sz w:val="28"/>
          <w:szCs w:val="28"/>
          <w:vertAlign w:val="subscript"/>
        </w:rPr>
        <w:t>НДФЛ(нал.аг.)</w:t>
      </w:r>
      <w:r>
        <w:rPr>
          <w:sz w:val="28"/>
          <w:szCs w:val="28"/>
        </w:rPr>
        <w:t xml:space="preserve">  =(ФОТ   – В) * С</w:t>
      </w:r>
      <w:r>
        <w:rPr>
          <w:sz w:val="28"/>
          <w:szCs w:val="28"/>
          <w:vertAlign w:val="subscript"/>
        </w:rPr>
        <w:t>НДФЛ</w:t>
      </w:r>
      <w:r>
        <w:rPr>
          <w:sz w:val="28"/>
          <w:szCs w:val="28"/>
        </w:rPr>
        <w:t xml:space="preserve"> * Н, где:</w:t>
      </w:r>
    </w:p>
    <w:p w:rsidR="004D5BFF" w:rsidRDefault="004D5BFF" w:rsidP="004D5BFF">
      <w:pPr>
        <w:suppressAutoHyphens/>
        <w:autoSpaceDE w:val="0"/>
        <w:autoSpaceDN w:val="0"/>
        <w:adjustRightInd w:val="0"/>
        <w:ind w:firstLine="709"/>
        <w:jc w:val="both"/>
        <w:rPr>
          <w:sz w:val="28"/>
          <w:szCs w:val="28"/>
        </w:rPr>
      </w:pPr>
      <w:r>
        <w:rPr>
          <w:sz w:val="28"/>
          <w:szCs w:val="28"/>
        </w:rPr>
        <w:t xml:space="preserve">ФОТ – фонд оплаты труда на очередной финансовый год; </w:t>
      </w:r>
    </w:p>
    <w:p w:rsidR="004D5BFF" w:rsidRDefault="004D5BFF" w:rsidP="004D5BFF">
      <w:pPr>
        <w:suppressAutoHyphens/>
        <w:autoSpaceDE w:val="0"/>
        <w:autoSpaceDN w:val="0"/>
        <w:adjustRightInd w:val="0"/>
        <w:ind w:firstLine="709"/>
        <w:jc w:val="both"/>
        <w:rPr>
          <w:sz w:val="28"/>
          <w:szCs w:val="28"/>
        </w:rPr>
      </w:pPr>
      <w:r>
        <w:rPr>
          <w:sz w:val="28"/>
          <w:szCs w:val="28"/>
        </w:rPr>
        <w:t>В – сумма доходов, включаемых в фонд оплаты труда, не подлежащих налогообложению, в том числе сумма налоговых вычетов, установленных налоговым законодательством;</w:t>
      </w:r>
    </w:p>
    <w:p w:rsidR="004D5BFF" w:rsidRDefault="004D5BFF" w:rsidP="004D5BFF">
      <w:pPr>
        <w:suppressAutoHyphens/>
        <w:autoSpaceDE w:val="0"/>
        <w:autoSpaceDN w:val="0"/>
        <w:adjustRightInd w:val="0"/>
        <w:ind w:firstLine="709"/>
        <w:jc w:val="both"/>
        <w:rPr>
          <w:sz w:val="28"/>
          <w:szCs w:val="28"/>
        </w:rPr>
      </w:pPr>
      <w:r>
        <w:rPr>
          <w:sz w:val="28"/>
          <w:szCs w:val="28"/>
        </w:rPr>
        <w:t>С</w:t>
      </w:r>
      <w:r>
        <w:rPr>
          <w:sz w:val="28"/>
          <w:szCs w:val="28"/>
          <w:vertAlign w:val="subscript"/>
        </w:rPr>
        <w:t>НДФЛ</w:t>
      </w:r>
      <w:r>
        <w:rPr>
          <w:sz w:val="28"/>
          <w:szCs w:val="28"/>
        </w:rPr>
        <w:t xml:space="preserve"> – </w:t>
      </w:r>
      <w:r>
        <w:rPr>
          <w:rFonts w:eastAsia="Calibri"/>
          <w:sz w:val="28"/>
          <w:szCs w:val="28"/>
          <w:lang w:eastAsia="en-US"/>
        </w:rPr>
        <w:t>ставка налога на доходы физических лиц;</w:t>
      </w:r>
    </w:p>
    <w:p w:rsidR="004D5BFF" w:rsidRDefault="004D5BFF" w:rsidP="004D5BFF">
      <w:pPr>
        <w:suppressAutoHyphens/>
        <w:autoSpaceDE w:val="0"/>
        <w:autoSpaceDN w:val="0"/>
        <w:adjustRightInd w:val="0"/>
        <w:ind w:firstLine="709"/>
        <w:jc w:val="both"/>
        <w:rPr>
          <w:sz w:val="28"/>
          <w:szCs w:val="28"/>
        </w:rPr>
      </w:pPr>
      <w:r>
        <w:rPr>
          <w:sz w:val="28"/>
          <w:szCs w:val="28"/>
        </w:rPr>
        <w:t xml:space="preserve">Н – </w:t>
      </w:r>
      <w:r>
        <w:rPr>
          <w:rFonts w:eastAsia="Calibri"/>
          <w:sz w:val="28"/>
          <w:szCs w:val="28"/>
          <w:lang w:eastAsia="en-US"/>
        </w:rPr>
        <w:t>норматив отчисления налога на доходы физических лиц, удерживаемого налоговыми агентами, в районный бюджет;</w:t>
      </w:r>
    </w:p>
    <w:p w:rsidR="004D5BFF" w:rsidRDefault="004D5BFF" w:rsidP="004D5BFF">
      <w:pPr>
        <w:suppressAutoHyphens/>
        <w:ind w:firstLine="709"/>
        <w:jc w:val="both"/>
        <w:rPr>
          <w:sz w:val="28"/>
          <w:szCs w:val="28"/>
        </w:rPr>
      </w:pPr>
      <w:r>
        <w:rPr>
          <w:sz w:val="28"/>
          <w:szCs w:val="28"/>
        </w:rPr>
        <w:t>ПС</w:t>
      </w:r>
      <w:r>
        <w:rPr>
          <w:sz w:val="28"/>
          <w:szCs w:val="28"/>
          <w:vertAlign w:val="subscript"/>
        </w:rPr>
        <w:t>НДФЛ(прочие)</w:t>
      </w:r>
      <w:r>
        <w:rPr>
          <w:sz w:val="28"/>
          <w:szCs w:val="28"/>
        </w:rPr>
        <w:t xml:space="preserve"> – прогнозная сумма поступления налога  на доходы физических лиц с доходов, кроме доходов, полученных физическими лицами, источниками которых являются налоговые агенты, а также дополнительные поступления задолженности по налогу за предыдущие годы и начисленные суммы налога в ходе налоговых проверок, принимаются в</w:t>
      </w:r>
      <w:r>
        <w:rPr>
          <w:sz w:val="28"/>
          <w:szCs w:val="28"/>
          <w:lang w:val="en-US"/>
        </w:rPr>
        <w:t> </w:t>
      </w:r>
      <w:r>
        <w:rPr>
          <w:sz w:val="28"/>
          <w:szCs w:val="28"/>
        </w:rPr>
        <w:t>расчет исходя из суммы их ожидаемого поступления в текущем году, определяемого на основе данных о фактическом поступлении налога в</w:t>
      </w:r>
      <w:r>
        <w:rPr>
          <w:sz w:val="28"/>
          <w:szCs w:val="28"/>
          <w:lang w:val="en-US"/>
        </w:rPr>
        <w:t> </w:t>
      </w:r>
      <w:r>
        <w:rPr>
          <w:sz w:val="28"/>
          <w:szCs w:val="28"/>
        </w:rPr>
        <w:t>районный бюджет за истекший период года путем досчета до годового размера;</w:t>
      </w:r>
    </w:p>
    <w:p w:rsidR="004D5BFF" w:rsidRDefault="004D5BFF" w:rsidP="004D5BFF">
      <w:pPr>
        <w:autoSpaceDE w:val="0"/>
        <w:autoSpaceDN w:val="0"/>
        <w:adjustRightInd w:val="0"/>
        <w:ind w:firstLine="709"/>
        <w:jc w:val="both"/>
        <w:rPr>
          <w:sz w:val="28"/>
          <w:szCs w:val="28"/>
        </w:rPr>
      </w:pPr>
      <w:r>
        <w:rPr>
          <w:sz w:val="28"/>
          <w:szCs w:val="28"/>
        </w:rPr>
        <w:t>ПС</w:t>
      </w:r>
      <w:r>
        <w:rPr>
          <w:sz w:val="28"/>
          <w:szCs w:val="28"/>
          <w:vertAlign w:val="subscript"/>
        </w:rPr>
        <w:t>НДФЛ(иностр.)</w:t>
      </w:r>
      <w:r>
        <w:rPr>
          <w:sz w:val="28"/>
          <w:szCs w:val="28"/>
        </w:rPr>
        <w:t xml:space="preserve"> – прогнозная сумма </w:t>
      </w:r>
      <w:r>
        <w:rPr>
          <w:rFonts w:eastAsia="Calibri"/>
          <w:sz w:val="28"/>
          <w:szCs w:val="28"/>
          <w:lang w:eastAsia="en-US"/>
        </w:rPr>
        <w:t>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w:t>
      </w:r>
      <w:r>
        <w:rPr>
          <w:sz w:val="28"/>
          <w:szCs w:val="28"/>
        </w:rPr>
        <w:t xml:space="preserve"> принимается в</w:t>
      </w:r>
      <w:r>
        <w:rPr>
          <w:sz w:val="28"/>
          <w:szCs w:val="28"/>
          <w:lang w:val="en-US"/>
        </w:rPr>
        <w:t> </w:t>
      </w:r>
      <w:r>
        <w:rPr>
          <w:sz w:val="28"/>
          <w:szCs w:val="28"/>
        </w:rPr>
        <w:t xml:space="preserve">расчет исходя из суммы их ожидаемого поступления в текущем году, проиндексированной на коэффициент-дефлятор, установленный Правительством Российской Федерации на очередной финансовый год. </w:t>
      </w:r>
    </w:p>
    <w:p w:rsidR="004D5BFF" w:rsidRDefault="004D5BFF" w:rsidP="004D5BFF">
      <w:pPr>
        <w:widowControl w:val="0"/>
        <w:autoSpaceDE w:val="0"/>
        <w:autoSpaceDN w:val="0"/>
        <w:adjustRightInd w:val="0"/>
        <w:ind w:firstLine="709"/>
        <w:jc w:val="both"/>
        <w:rPr>
          <w:rFonts w:eastAsia="Calibri"/>
          <w:sz w:val="28"/>
          <w:szCs w:val="28"/>
          <w:lang w:eastAsia="en-US"/>
        </w:rPr>
      </w:pPr>
    </w:p>
    <w:p w:rsidR="00E905B2" w:rsidRDefault="004D5BFF" w:rsidP="004D5BFF">
      <w:pPr>
        <w:widowControl w:val="0"/>
        <w:tabs>
          <w:tab w:val="left" w:pos="1680"/>
          <w:tab w:val="center" w:pos="5031"/>
        </w:tabs>
        <w:autoSpaceDE w:val="0"/>
        <w:autoSpaceDN w:val="0"/>
        <w:adjustRightInd w:val="0"/>
        <w:ind w:firstLine="709"/>
        <w:rPr>
          <w:rFonts w:eastAsia="Calibri"/>
          <w:sz w:val="28"/>
          <w:szCs w:val="28"/>
          <w:lang w:eastAsia="en-US"/>
        </w:rPr>
      </w:pPr>
      <w:r>
        <w:rPr>
          <w:rFonts w:eastAsia="Calibri"/>
          <w:sz w:val="28"/>
          <w:szCs w:val="28"/>
          <w:lang w:eastAsia="en-US"/>
        </w:rPr>
        <w:tab/>
        <w:t xml:space="preserve">        </w:t>
      </w:r>
    </w:p>
    <w:p w:rsidR="004D5BFF" w:rsidRPr="00E905B2" w:rsidRDefault="004D5BFF" w:rsidP="00E905B2">
      <w:pPr>
        <w:widowControl w:val="0"/>
        <w:tabs>
          <w:tab w:val="left" w:pos="1680"/>
          <w:tab w:val="center" w:pos="5031"/>
        </w:tabs>
        <w:autoSpaceDE w:val="0"/>
        <w:autoSpaceDN w:val="0"/>
        <w:adjustRightInd w:val="0"/>
        <w:ind w:firstLine="709"/>
        <w:jc w:val="center"/>
        <w:rPr>
          <w:rFonts w:eastAsia="Calibri"/>
          <w:b/>
          <w:sz w:val="28"/>
          <w:szCs w:val="28"/>
          <w:lang w:eastAsia="en-US"/>
        </w:rPr>
      </w:pPr>
      <w:r w:rsidRPr="00E905B2">
        <w:rPr>
          <w:rFonts w:eastAsia="Calibri"/>
          <w:b/>
          <w:sz w:val="28"/>
          <w:szCs w:val="28"/>
          <w:lang w:eastAsia="en-US"/>
        </w:rPr>
        <w:lastRenderedPageBreak/>
        <w:t>2.2. Акцизы по подакцизным товарам.</w:t>
      </w:r>
    </w:p>
    <w:p w:rsidR="004D5BFF" w:rsidRPr="00E905B2" w:rsidRDefault="004D5BFF" w:rsidP="00E905B2">
      <w:pPr>
        <w:widowControl w:val="0"/>
        <w:tabs>
          <w:tab w:val="left" w:pos="2895"/>
          <w:tab w:val="center" w:pos="5031"/>
        </w:tabs>
        <w:autoSpaceDE w:val="0"/>
        <w:autoSpaceDN w:val="0"/>
        <w:adjustRightInd w:val="0"/>
        <w:ind w:firstLine="709"/>
        <w:jc w:val="center"/>
        <w:rPr>
          <w:rFonts w:eastAsia="Calibri"/>
          <w:sz w:val="28"/>
          <w:szCs w:val="28"/>
          <w:lang w:eastAsia="en-US"/>
        </w:rPr>
      </w:pPr>
      <w:r w:rsidRPr="00E905B2">
        <w:rPr>
          <w:sz w:val="28"/>
          <w:szCs w:val="28"/>
        </w:rPr>
        <w:t>(18210302000010000110)</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Прогнозирование акцизов по подакцизным товарам, проводится по видам подакцизной продукции с учетом главы 22 «акцизы» части второй Налогового кодекса Российской Федерации, Бюджетного кодекса Российской Федерации, исходя из прогнозируемых объемов реализации подакцизных товаров и отчетных данных о фактических  поступлениях налога в отчетном году, используемых для расчета ожидаемых поступлений в текущем году.</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Расчет доходов от уплаты акцизов на нефтепродукты осуществляется главным администратором указанных доходов – Управлением Федерального казначейства по Смоленской области.</w:t>
      </w:r>
    </w:p>
    <w:p w:rsidR="004D5BFF" w:rsidRDefault="004D5BFF" w:rsidP="004D5BFF">
      <w:pPr>
        <w:widowControl w:val="0"/>
        <w:autoSpaceDE w:val="0"/>
        <w:autoSpaceDN w:val="0"/>
        <w:adjustRightInd w:val="0"/>
        <w:ind w:firstLine="709"/>
        <w:jc w:val="center"/>
        <w:rPr>
          <w:rFonts w:eastAsia="Calibri"/>
          <w:sz w:val="28"/>
          <w:szCs w:val="28"/>
          <w:lang w:eastAsia="en-US"/>
        </w:rPr>
      </w:pPr>
    </w:p>
    <w:p w:rsidR="004D5BFF" w:rsidRPr="00E905B2" w:rsidRDefault="004D5BFF" w:rsidP="004D5BFF">
      <w:pPr>
        <w:widowControl w:val="0"/>
        <w:autoSpaceDE w:val="0"/>
        <w:autoSpaceDN w:val="0"/>
        <w:adjustRightInd w:val="0"/>
        <w:ind w:firstLine="709"/>
        <w:jc w:val="center"/>
        <w:rPr>
          <w:rFonts w:eastAsia="Calibri"/>
          <w:b/>
          <w:sz w:val="28"/>
          <w:szCs w:val="28"/>
          <w:lang w:eastAsia="en-US"/>
        </w:rPr>
      </w:pPr>
      <w:r w:rsidRPr="00E905B2">
        <w:rPr>
          <w:rFonts w:eastAsia="Calibri"/>
          <w:b/>
          <w:sz w:val="28"/>
          <w:szCs w:val="28"/>
          <w:lang w:eastAsia="en-US"/>
        </w:rPr>
        <w:t>2.3. Единый сельскохозяйственный налог.</w:t>
      </w:r>
    </w:p>
    <w:p w:rsidR="004D5BFF" w:rsidRDefault="004D5BFF" w:rsidP="004D5BFF">
      <w:pPr>
        <w:pStyle w:val="a7"/>
        <w:ind w:left="0"/>
        <w:jc w:val="center"/>
        <w:rPr>
          <w:rFonts w:ascii="Times New Roman" w:hAnsi="Times New Roman"/>
          <w:sz w:val="28"/>
          <w:szCs w:val="28"/>
        </w:rPr>
      </w:pPr>
      <w:r>
        <w:rPr>
          <w:rFonts w:eastAsia="Calibri"/>
          <w:sz w:val="28"/>
          <w:szCs w:val="28"/>
          <w:lang w:eastAsia="en-US"/>
        </w:rPr>
        <w:tab/>
      </w:r>
      <w:r>
        <w:rPr>
          <w:rFonts w:ascii="Times New Roman" w:hAnsi="Times New Roman"/>
          <w:sz w:val="28"/>
          <w:szCs w:val="28"/>
        </w:rPr>
        <w:t>(КБК 18210503000010000110)</w:t>
      </w:r>
    </w:p>
    <w:p w:rsidR="004D5BFF" w:rsidRDefault="004D5BFF" w:rsidP="004D5BFF">
      <w:pPr>
        <w:autoSpaceDE w:val="0"/>
        <w:autoSpaceDN w:val="0"/>
        <w:adjustRightInd w:val="0"/>
        <w:ind w:firstLine="540"/>
        <w:jc w:val="both"/>
        <w:rPr>
          <w:sz w:val="28"/>
          <w:szCs w:val="28"/>
        </w:rPr>
      </w:pPr>
      <w:r>
        <w:rPr>
          <w:sz w:val="28"/>
          <w:szCs w:val="28"/>
        </w:rPr>
        <w:t>Прогнозирование единого сельскохозяйственного налога проводится с учетом</w:t>
      </w:r>
      <w:r>
        <w:rPr>
          <w:sz w:val="28"/>
          <w:szCs w:val="28"/>
          <w:lang w:val="en-US"/>
        </w:rPr>
        <w:t> </w:t>
      </w:r>
      <w:r>
        <w:rPr>
          <w:sz w:val="28"/>
          <w:szCs w:val="28"/>
        </w:rPr>
        <w:t>главы 26.1 «Система налогообложения для сельскохозяйственных товаропроизводителей (единый сельскохозяйственный налог)» Налогового кодекса Российской Федерации, Бюджетного кодекса Российской Федерации, исходя из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4D5BFF" w:rsidRDefault="004D5BFF" w:rsidP="004D5BFF">
      <w:pPr>
        <w:suppressAutoHyphens/>
        <w:ind w:firstLine="709"/>
        <w:jc w:val="both"/>
        <w:rPr>
          <w:sz w:val="28"/>
          <w:szCs w:val="28"/>
        </w:rPr>
      </w:pPr>
      <w:r>
        <w:rPr>
          <w:sz w:val="28"/>
          <w:szCs w:val="28"/>
        </w:rPr>
        <w:t>Информация, используемая для расчета прогноза поступлений Единого сельскохозяйственного налога, на очередной финансовый год и плановый период:</w:t>
      </w:r>
    </w:p>
    <w:p w:rsidR="004D5BFF" w:rsidRDefault="004D5BFF" w:rsidP="004D5BFF">
      <w:pPr>
        <w:tabs>
          <w:tab w:val="left" w:pos="851"/>
        </w:tabs>
        <w:suppressAutoHyphens/>
        <w:ind w:firstLine="709"/>
        <w:jc w:val="both"/>
        <w:rPr>
          <w:sz w:val="28"/>
          <w:szCs w:val="28"/>
        </w:rPr>
      </w:pPr>
      <w:r>
        <w:rPr>
          <w:sz w:val="28"/>
          <w:szCs w:val="28"/>
        </w:rPr>
        <w:t>- данные статистической  отчетности по форме № 5-ЕСХН «Отчет о налоговой базе и структуре начислений по единому сельскохозяйственному налогу», 1-НМ «О начислении и поступлении налогов, сборов и иных обязательных платежей в бюджетную систему страны;</w:t>
      </w:r>
    </w:p>
    <w:p w:rsidR="004D5BFF" w:rsidRDefault="004D5BFF" w:rsidP="004D5BFF">
      <w:pPr>
        <w:tabs>
          <w:tab w:val="left" w:pos="851"/>
        </w:tabs>
        <w:suppressAutoHyphens/>
        <w:ind w:firstLine="709"/>
        <w:jc w:val="both"/>
        <w:rPr>
          <w:sz w:val="28"/>
          <w:szCs w:val="28"/>
        </w:rPr>
      </w:pPr>
      <w:r>
        <w:rPr>
          <w:sz w:val="28"/>
          <w:szCs w:val="28"/>
        </w:rPr>
        <w:t>- индекс-дефлятор сельскохозяйственной продукции в соответствии с показателями прогноза социально-экономического развития  Тальменского района;</w:t>
      </w:r>
    </w:p>
    <w:p w:rsidR="004D5BFF" w:rsidRDefault="004D5BFF" w:rsidP="004D5BFF">
      <w:pPr>
        <w:tabs>
          <w:tab w:val="left" w:pos="851"/>
        </w:tabs>
        <w:suppressAutoHyphens/>
        <w:ind w:firstLine="709"/>
        <w:jc w:val="both"/>
        <w:rPr>
          <w:sz w:val="28"/>
          <w:szCs w:val="28"/>
        </w:rPr>
      </w:pPr>
      <w:r>
        <w:rPr>
          <w:sz w:val="28"/>
          <w:szCs w:val="28"/>
        </w:rPr>
        <w:t>- сведения о задолженности по единому сельскохозяйственному налогу.</w:t>
      </w:r>
    </w:p>
    <w:p w:rsidR="004D5BFF" w:rsidRDefault="004D5BFF" w:rsidP="004D5BFF">
      <w:pPr>
        <w:suppressAutoHyphens/>
        <w:ind w:firstLine="709"/>
        <w:jc w:val="both"/>
        <w:rPr>
          <w:sz w:val="28"/>
          <w:szCs w:val="28"/>
        </w:rPr>
      </w:pPr>
      <w:r>
        <w:rPr>
          <w:sz w:val="28"/>
          <w:szCs w:val="28"/>
        </w:rPr>
        <w:t>Расчет прогнозного объема поступлений доходов единого сельскохозяйственного налога осуществляется по методу прямого расчета, основанного на непосредственном использовании прогнозных значений показателей, уровне ставок и других показателей.</w:t>
      </w:r>
    </w:p>
    <w:p w:rsidR="004D5BFF" w:rsidRDefault="004D5BFF" w:rsidP="004D5BFF">
      <w:pPr>
        <w:suppressAutoHyphens/>
        <w:ind w:firstLine="709"/>
        <w:jc w:val="both"/>
        <w:rPr>
          <w:sz w:val="28"/>
          <w:szCs w:val="28"/>
        </w:rPr>
      </w:pPr>
      <w:r>
        <w:rPr>
          <w:sz w:val="28"/>
          <w:szCs w:val="28"/>
        </w:rPr>
        <w:t xml:space="preserve"> Прогнозный объем поступлений рассчитывается по следующей формуле:</w:t>
      </w:r>
    </w:p>
    <w:p w:rsidR="004D5BFF" w:rsidRDefault="004D5BFF" w:rsidP="004D5BFF">
      <w:pPr>
        <w:suppressAutoHyphens/>
        <w:ind w:firstLine="709"/>
        <w:jc w:val="both"/>
        <w:rPr>
          <w:sz w:val="28"/>
          <w:szCs w:val="28"/>
        </w:rPr>
      </w:pPr>
    </w:p>
    <w:p w:rsidR="004D5BFF" w:rsidRDefault="004D5BFF" w:rsidP="004D5BFF">
      <w:pPr>
        <w:suppressAutoHyphens/>
        <w:autoSpaceDE w:val="0"/>
        <w:autoSpaceDN w:val="0"/>
        <w:adjustRightInd w:val="0"/>
        <w:ind w:firstLine="709"/>
        <w:outlineLvl w:val="3"/>
        <w:rPr>
          <w:sz w:val="28"/>
          <w:szCs w:val="28"/>
        </w:rPr>
      </w:pPr>
      <w:r>
        <w:rPr>
          <w:sz w:val="28"/>
          <w:szCs w:val="28"/>
        </w:rPr>
        <w:t>СП</w:t>
      </w:r>
      <w:r>
        <w:rPr>
          <w:sz w:val="28"/>
          <w:szCs w:val="28"/>
          <w:vertAlign w:val="subscript"/>
        </w:rPr>
        <w:t xml:space="preserve">ЕСХН </w:t>
      </w:r>
      <w:r>
        <w:rPr>
          <w:sz w:val="28"/>
          <w:szCs w:val="28"/>
        </w:rPr>
        <w:t>= (((НБ</w:t>
      </w:r>
      <w:r>
        <w:rPr>
          <w:sz w:val="28"/>
          <w:szCs w:val="28"/>
          <w:vertAlign w:val="subscript"/>
        </w:rPr>
        <w:t>ЕСХН(</w:t>
      </w:r>
      <w:r>
        <w:rPr>
          <w:sz w:val="28"/>
          <w:szCs w:val="28"/>
          <w:vertAlign w:val="subscript"/>
          <w:lang w:val="en-US"/>
        </w:rPr>
        <w:t>i</w:t>
      </w:r>
      <w:r>
        <w:rPr>
          <w:sz w:val="28"/>
          <w:szCs w:val="28"/>
          <w:vertAlign w:val="subscript"/>
        </w:rPr>
        <w:t>-1)</w:t>
      </w:r>
      <w:r>
        <w:rPr>
          <w:sz w:val="28"/>
          <w:szCs w:val="28"/>
        </w:rPr>
        <w:t>*И</w:t>
      </w:r>
      <w:r>
        <w:rPr>
          <w:sz w:val="28"/>
          <w:szCs w:val="28"/>
          <w:vertAlign w:val="subscript"/>
        </w:rPr>
        <w:t xml:space="preserve">СПАК </w:t>
      </w:r>
      <w:r>
        <w:rPr>
          <w:sz w:val="28"/>
          <w:szCs w:val="28"/>
        </w:rPr>
        <w:t>) – (У</w:t>
      </w:r>
      <w:r>
        <w:rPr>
          <w:sz w:val="28"/>
          <w:szCs w:val="28"/>
          <w:vertAlign w:val="subscript"/>
        </w:rPr>
        <w:t xml:space="preserve"> </w:t>
      </w:r>
      <w:r>
        <w:rPr>
          <w:sz w:val="28"/>
          <w:szCs w:val="28"/>
          <w:vertAlign w:val="subscript"/>
          <w:lang w:val="en-US"/>
        </w:rPr>
        <w:t>i</w:t>
      </w:r>
      <w:r>
        <w:rPr>
          <w:sz w:val="28"/>
          <w:szCs w:val="28"/>
          <w:vertAlign w:val="subscript"/>
        </w:rPr>
        <w:t>-1</w:t>
      </w:r>
      <w:r>
        <w:rPr>
          <w:sz w:val="28"/>
          <w:szCs w:val="28"/>
        </w:rPr>
        <w:t>*И</w:t>
      </w:r>
      <w:r>
        <w:rPr>
          <w:sz w:val="28"/>
          <w:szCs w:val="28"/>
          <w:vertAlign w:val="subscript"/>
        </w:rPr>
        <w:t>СПАК</w:t>
      </w:r>
      <w:r>
        <w:rPr>
          <w:sz w:val="28"/>
          <w:szCs w:val="28"/>
        </w:rPr>
        <w:t>))*С*К</w:t>
      </w:r>
      <w:r>
        <w:rPr>
          <w:sz w:val="28"/>
          <w:szCs w:val="28"/>
          <w:vertAlign w:val="subscript"/>
        </w:rPr>
        <w:t xml:space="preserve">СОБ </w:t>
      </w:r>
      <w:r>
        <w:rPr>
          <w:sz w:val="28"/>
          <w:szCs w:val="28"/>
        </w:rPr>
        <w:t>+/-</w:t>
      </w:r>
      <w:r>
        <w:rPr>
          <w:sz w:val="28"/>
          <w:szCs w:val="28"/>
          <w:vertAlign w:val="subscript"/>
        </w:rPr>
        <w:t xml:space="preserve"> </w:t>
      </w:r>
      <w:r>
        <w:rPr>
          <w:sz w:val="28"/>
          <w:szCs w:val="28"/>
        </w:rPr>
        <w:t>ДД)*Н, где:</w:t>
      </w:r>
    </w:p>
    <w:p w:rsidR="004D5BFF" w:rsidRDefault="004D5BFF" w:rsidP="004D5BFF">
      <w:pPr>
        <w:pStyle w:val="a9"/>
        <w:spacing w:after="0"/>
        <w:ind w:left="0" w:firstLine="709"/>
        <w:jc w:val="both"/>
        <w:rPr>
          <w:sz w:val="28"/>
          <w:szCs w:val="28"/>
        </w:rPr>
      </w:pPr>
    </w:p>
    <w:p w:rsidR="004D5BFF" w:rsidRDefault="004D5BFF" w:rsidP="004D5BFF">
      <w:pPr>
        <w:suppressAutoHyphens/>
        <w:ind w:firstLine="709"/>
        <w:jc w:val="both"/>
        <w:rPr>
          <w:sz w:val="28"/>
          <w:szCs w:val="28"/>
        </w:rPr>
      </w:pPr>
      <w:r>
        <w:rPr>
          <w:sz w:val="28"/>
          <w:szCs w:val="28"/>
        </w:rPr>
        <w:t>СП</w:t>
      </w:r>
      <w:r>
        <w:rPr>
          <w:sz w:val="28"/>
          <w:szCs w:val="28"/>
          <w:vertAlign w:val="subscript"/>
        </w:rPr>
        <w:t>ЕСХН</w:t>
      </w:r>
      <w:r>
        <w:rPr>
          <w:sz w:val="28"/>
          <w:szCs w:val="28"/>
        </w:rPr>
        <w:t xml:space="preserve"> – прогнозная сумма поступлений единого сельскохозяйственного налога на очередной финансовый год;</w:t>
      </w:r>
    </w:p>
    <w:p w:rsidR="004D5BFF" w:rsidRDefault="004D5BFF" w:rsidP="004D5BFF">
      <w:pPr>
        <w:suppressAutoHyphens/>
        <w:autoSpaceDE w:val="0"/>
        <w:autoSpaceDN w:val="0"/>
        <w:adjustRightInd w:val="0"/>
        <w:ind w:firstLine="709"/>
        <w:jc w:val="both"/>
        <w:outlineLvl w:val="3"/>
        <w:rPr>
          <w:sz w:val="28"/>
          <w:szCs w:val="28"/>
        </w:rPr>
      </w:pPr>
      <w:r>
        <w:rPr>
          <w:sz w:val="28"/>
          <w:szCs w:val="28"/>
        </w:rPr>
        <w:t>НБ</w:t>
      </w:r>
      <w:r>
        <w:rPr>
          <w:sz w:val="28"/>
          <w:szCs w:val="28"/>
          <w:vertAlign w:val="subscript"/>
        </w:rPr>
        <w:t>ЕСХН</w:t>
      </w:r>
      <w:r>
        <w:rPr>
          <w:sz w:val="28"/>
          <w:szCs w:val="28"/>
          <w:vertAlign w:val="subscript"/>
          <w:lang w:val="en-US"/>
        </w:rPr>
        <w:t>i</w:t>
      </w:r>
      <w:r>
        <w:rPr>
          <w:sz w:val="28"/>
          <w:szCs w:val="28"/>
          <w:vertAlign w:val="subscript"/>
        </w:rPr>
        <w:t>-1</w:t>
      </w:r>
      <w:r>
        <w:rPr>
          <w:sz w:val="28"/>
          <w:szCs w:val="28"/>
        </w:rPr>
        <w:t xml:space="preserve"> </w:t>
      </w:r>
      <w:r>
        <w:rPr>
          <w:b/>
          <w:sz w:val="28"/>
          <w:szCs w:val="28"/>
        </w:rPr>
        <w:t>–</w:t>
      </w:r>
      <w:r>
        <w:rPr>
          <w:sz w:val="28"/>
          <w:szCs w:val="28"/>
        </w:rPr>
        <w:t xml:space="preserve"> налоговая база по единому сельскохозяйственному налогу за год, предшествующий очередному финансовому году;</w:t>
      </w:r>
    </w:p>
    <w:p w:rsidR="004D5BFF" w:rsidRDefault="004D5BFF" w:rsidP="004D5BFF">
      <w:pPr>
        <w:suppressAutoHyphens/>
        <w:ind w:firstLine="709"/>
        <w:jc w:val="both"/>
        <w:rPr>
          <w:sz w:val="28"/>
          <w:szCs w:val="28"/>
        </w:rPr>
      </w:pPr>
      <w:r>
        <w:rPr>
          <w:sz w:val="28"/>
          <w:szCs w:val="28"/>
        </w:rPr>
        <w:lastRenderedPageBreak/>
        <w:t>У</w:t>
      </w:r>
      <w:r>
        <w:rPr>
          <w:sz w:val="28"/>
          <w:szCs w:val="28"/>
          <w:vertAlign w:val="subscript"/>
        </w:rPr>
        <w:t xml:space="preserve">i-1 </w:t>
      </w:r>
      <w:r>
        <w:rPr>
          <w:sz w:val="28"/>
          <w:szCs w:val="28"/>
        </w:rPr>
        <w:t>– сумма убытков, полученных в предыдущих налоговых периодах, уменьшающих налоговую базу за год, предшествующий очередному финансовому году;</w:t>
      </w:r>
    </w:p>
    <w:p w:rsidR="004D5BFF" w:rsidRDefault="004D5BFF" w:rsidP="004D5BFF">
      <w:pPr>
        <w:suppressAutoHyphens/>
        <w:ind w:firstLine="709"/>
        <w:jc w:val="both"/>
        <w:rPr>
          <w:sz w:val="28"/>
          <w:szCs w:val="28"/>
        </w:rPr>
      </w:pPr>
      <w:r>
        <w:rPr>
          <w:sz w:val="28"/>
          <w:szCs w:val="28"/>
        </w:rPr>
        <w:t>И</w:t>
      </w:r>
      <w:r>
        <w:rPr>
          <w:sz w:val="28"/>
          <w:szCs w:val="28"/>
          <w:vertAlign w:val="subscript"/>
        </w:rPr>
        <w:t>СПАК</w:t>
      </w:r>
      <w:r>
        <w:rPr>
          <w:sz w:val="28"/>
          <w:szCs w:val="28"/>
        </w:rPr>
        <w:t xml:space="preserve"> – индекс-дефлятор сельскохозяйственной продукции в соответствии с прогнозом социально-экономического развития Алтайского края;</w:t>
      </w:r>
    </w:p>
    <w:p w:rsidR="004D5BFF" w:rsidRDefault="004D5BFF" w:rsidP="004D5BFF">
      <w:pPr>
        <w:suppressAutoHyphens/>
        <w:ind w:firstLine="709"/>
        <w:jc w:val="both"/>
        <w:rPr>
          <w:sz w:val="28"/>
          <w:szCs w:val="28"/>
        </w:rPr>
      </w:pPr>
      <w:r>
        <w:rPr>
          <w:sz w:val="28"/>
          <w:szCs w:val="28"/>
        </w:rPr>
        <w:t>К</w:t>
      </w:r>
      <w:r>
        <w:rPr>
          <w:sz w:val="28"/>
          <w:szCs w:val="28"/>
          <w:vertAlign w:val="subscript"/>
        </w:rPr>
        <w:t>СОБ</w:t>
      </w:r>
      <w:r>
        <w:rPr>
          <w:sz w:val="28"/>
          <w:szCs w:val="28"/>
        </w:rPr>
        <w:t xml:space="preserve"> – коэффициент собираемости единого сельскохозяйственного налога на территории края в предыдущие периоды;</w:t>
      </w:r>
    </w:p>
    <w:p w:rsidR="004D5BFF" w:rsidRDefault="004D5BFF" w:rsidP="004D5BFF">
      <w:pPr>
        <w:suppressAutoHyphens/>
        <w:ind w:firstLine="709"/>
        <w:jc w:val="both"/>
        <w:rPr>
          <w:sz w:val="28"/>
          <w:szCs w:val="28"/>
        </w:rPr>
      </w:pPr>
      <w:r>
        <w:rPr>
          <w:sz w:val="28"/>
          <w:szCs w:val="28"/>
        </w:rPr>
        <w:t>ДД – дополнительные (+) или выпадающие (–) доходы по единому сельскохозяйственному налогу, с изменением налогового или бюджетного законодательства, установлением или отменой льгот, изменением иных элементов налогообложения;</w:t>
      </w:r>
    </w:p>
    <w:p w:rsidR="004D5BFF" w:rsidRDefault="004D5BFF" w:rsidP="004D5BFF">
      <w:pPr>
        <w:suppressAutoHyphens/>
        <w:ind w:firstLine="709"/>
        <w:jc w:val="both"/>
        <w:rPr>
          <w:sz w:val="28"/>
          <w:szCs w:val="28"/>
        </w:rPr>
      </w:pPr>
      <w:r>
        <w:rPr>
          <w:sz w:val="28"/>
          <w:szCs w:val="28"/>
        </w:rPr>
        <w:t>Н – норматив отчислений от единого сельскохозяйственного налога в районный бюджет.</w:t>
      </w:r>
    </w:p>
    <w:p w:rsidR="004D5BFF" w:rsidRDefault="004D5BFF" w:rsidP="004D5BFF">
      <w:pPr>
        <w:suppressAutoHyphens/>
        <w:jc w:val="center"/>
        <w:rPr>
          <w:sz w:val="28"/>
          <w:szCs w:val="28"/>
        </w:rPr>
      </w:pPr>
    </w:p>
    <w:p w:rsidR="004D5BFF" w:rsidRPr="00E905B2" w:rsidRDefault="004D5BFF" w:rsidP="004D5BFF">
      <w:pPr>
        <w:widowControl w:val="0"/>
        <w:autoSpaceDE w:val="0"/>
        <w:autoSpaceDN w:val="0"/>
        <w:adjustRightInd w:val="0"/>
        <w:ind w:firstLine="709"/>
        <w:jc w:val="center"/>
        <w:rPr>
          <w:rFonts w:eastAsia="Calibri"/>
          <w:b/>
          <w:sz w:val="28"/>
          <w:szCs w:val="28"/>
          <w:lang w:eastAsia="en-US"/>
        </w:rPr>
      </w:pPr>
      <w:r w:rsidRPr="00E905B2">
        <w:rPr>
          <w:rFonts w:eastAsia="Calibri"/>
          <w:b/>
          <w:sz w:val="28"/>
          <w:szCs w:val="28"/>
          <w:lang w:eastAsia="en-US"/>
        </w:rPr>
        <w:t>2.4. Налог, взимаемый в связи с применением упрощенной системы налогообложения</w:t>
      </w:r>
    </w:p>
    <w:p w:rsidR="004D5BFF" w:rsidRDefault="004D5BFF" w:rsidP="004D5BFF">
      <w:pPr>
        <w:widowControl w:val="0"/>
        <w:autoSpaceDE w:val="0"/>
        <w:autoSpaceDN w:val="0"/>
        <w:adjustRightInd w:val="0"/>
        <w:jc w:val="center"/>
        <w:rPr>
          <w:rFonts w:eastAsia="Calibri"/>
          <w:sz w:val="28"/>
          <w:szCs w:val="28"/>
          <w:lang w:eastAsia="en-US"/>
        </w:rPr>
      </w:pPr>
      <w:r>
        <w:rPr>
          <w:rFonts w:eastAsia="Calibri"/>
          <w:sz w:val="28"/>
          <w:szCs w:val="28"/>
          <w:lang w:eastAsia="en-US"/>
        </w:rPr>
        <w:t>(КБК 18210501000000000110)</w:t>
      </w:r>
    </w:p>
    <w:p w:rsidR="004D5BFF" w:rsidRDefault="004D5BFF" w:rsidP="004D5BFF">
      <w:pPr>
        <w:suppressAutoHyphens/>
        <w:ind w:firstLine="709"/>
        <w:jc w:val="both"/>
        <w:rPr>
          <w:sz w:val="28"/>
          <w:szCs w:val="28"/>
        </w:rPr>
      </w:pPr>
      <w:r>
        <w:rPr>
          <w:sz w:val="28"/>
          <w:szCs w:val="28"/>
        </w:rPr>
        <w:t>Прогнозирование налога, взимаемого в связи с применением упрощенной системы налогообложения, производится с учетом главы 26.2 «Упрощенная система налогообложения» части второй Налогового кодекса Российской Федерации, исходя их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w:t>
      </w:r>
    </w:p>
    <w:p w:rsidR="004D5BFF" w:rsidRDefault="004D5BFF" w:rsidP="004D5BFF">
      <w:pPr>
        <w:suppressAutoHyphens/>
        <w:ind w:firstLine="709"/>
        <w:jc w:val="both"/>
        <w:rPr>
          <w:sz w:val="28"/>
          <w:szCs w:val="28"/>
        </w:rPr>
      </w:pPr>
      <w:r>
        <w:rPr>
          <w:sz w:val="28"/>
          <w:szCs w:val="28"/>
        </w:rPr>
        <w:t>Информация, используемая для расчета прогноза поступлений налога, взимаемого в связи с применением упрощенной системы налогообложения, на очередной финансовый год и плановый период:</w:t>
      </w:r>
    </w:p>
    <w:p w:rsidR="004D5BFF" w:rsidRDefault="004D5BFF" w:rsidP="004D5BFF">
      <w:pPr>
        <w:tabs>
          <w:tab w:val="left" w:pos="851"/>
        </w:tabs>
        <w:suppressAutoHyphens/>
        <w:ind w:firstLine="709"/>
        <w:jc w:val="both"/>
        <w:rPr>
          <w:sz w:val="28"/>
          <w:szCs w:val="28"/>
        </w:rPr>
      </w:pPr>
      <w:r>
        <w:rPr>
          <w:sz w:val="28"/>
          <w:szCs w:val="28"/>
        </w:rPr>
        <w:t>- данные статистической налоговой отчетности по форме № 5-УСН «Отчет</w:t>
      </w:r>
      <w:r>
        <w:rPr>
          <w:sz w:val="28"/>
          <w:szCs w:val="28"/>
          <w:lang w:val="en-US"/>
        </w:rPr>
        <w:t> </w:t>
      </w:r>
      <w:r>
        <w:rPr>
          <w:sz w:val="28"/>
          <w:szCs w:val="28"/>
        </w:rPr>
        <w:t>о</w:t>
      </w:r>
      <w:r>
        <w:rPr>
          <w:sz w:val="28"/>
          <w:szCs w:val="28"/>
          <w:lang w:val="en-US"/>
        </w:rPr>
        <w:t> </w:t>
      </w:r>
      <w:r>
        <w:rPr>
          <w:sz w:val="28"/>
          <w:szCs w:val="28"/>
        </w:rPr>
        <w:t>налоговой базе и структуре начислений по налогу, уплачиваемому в</w:t>
      </w:r>
      <w:r>
        <w:rPr>
          <w:sz w:val="28"/>
          <w:szCs w:val="28"/>
          <w:lang w:val="en-US"/>
        </w:rPr>
        <w:t> </w:t>
      </w:r>
      <w:r>
        <w:rPr>
          <w:sz w:val="28"/>
          <w:szCs w:val="28"/>
        </w:rPr>
        <w:t>связи с применением упрощенной системы налогообложения», 1-НМ «О начислении и поступлении налогов и сборов и иных обязательных платежей в бюджетную систему страны»;</w:t>
      </w:r>
    </w:p>
    <w:p w:rsidR="004D5BFF" w:rsidRDefault="004D5BFF" w:rsidP="004D5BFF">
      <w:pPr>
        <w:suppressAutoHyphens/>
        <w:ind w:firstLine="709"/>
        <w:jc w:val="both"/>
        <w:rPr>
          <w:sz w:val="28"/>
          <w:szCs w:val="28"/>
        </w:rPr>
      </w:pPr>
      <w:r>
        <w:rPr>
          <w:sz w:val="28"/>
          <w:szCs w:val="28"/>
        </w:rPr>
        <w:t>- показатели социально-экономического развития Тальменского района;</w:t>
      </w:r>
    </w:p>
    <w:p w:rsidR="004D5BFF" w:rsidRDefault="004D5BFF" w:rsidP="004D5BFF">
      <w:pPr>
        <w:suppressAutoHyphens/>
        <w:ind w:firstLine="709"/>
        <w:jc w:val="both"/>
        <w:rPr>
          <w:sz w:val="28"/>
          <w:szCs w:val="28"/>
        </w:rPr>
      </w:pPr>
      <w:r>
        <w:rPr>
          <w:sz w:val="28"/>
          <w:szCs w:val="28"/>
        </w:rPr>
        <w:t>- статистическая отчетность, информация Территориального органа Федеральной службы государственной статистики по Алтайскому краю.</w:t>
      </w:r>
    </w:p>
    <w:p w:rsidR="004D5BFF" w:rsidRDefault="004D5BFF" w:rsidP="004D5BFF">
      <w:pPr>
        <w:suppressAutoHyphens/>
        <w:ind w:firstLine="709"/>
        <w:jc w:val="both"/>
        <w:rPr>
          <w:rFonts w:eastAsia="Calibri"/>
          <w:sz w:val="28"/>
          <w:szCs w:val="28"/>
          <w:lang w:eastAsia="en-US"/>
        </w:rPr>
      </w:pPr>
      <w:r>
        <w:rPr>
          <w:rFonts w:eastAsia="Calibri"/>
          <w:sz w:val="28"/>
          <w:szCs w:val="28"/>
          <w:lang w:eastAsia="en-US"/>
        </w:rPr>
        <w:t>Расчет прогноза  поступления доходов от налога, взимаемого в связи с</w:t>
      </w:r>
      <w:r>
        <w:rPr>
          <w:sz w:val="28"/>
          <w:szCs w:val="28"/>
          <w:lang w:val="en-US"/>
        </w:rPr>
        <w:t> </w:t>
      </w:r>
      <w:r>
        <w:rPr>
          <w:rFonts w:eastAsia="Calibri"/>
          <w:sz w:val="28"/>
          <w:szCs w:val="28"/>
          <w:lang w:eastAsia="en-US"/>
        </w:rPr>
        <w:t>применением упрощенной системы налогообложения, осуществляется по методу прямого расчета, основанного на непосредственном использовании прогнозных значений показателей, уровней ставок, налоговых льгот,</w:t>
      </w:r>
      <w:r w:rsidR="0062067F">
        <w:rPr>
          <w:rFonts w:eastAsia="Calibri"/>
          <w:sz w:val="28"/>
          <w:szCs w:val="28"/>
          <w:lang w:eastAsia="en-US"/>
        </w:rPr>
        <w:t xml:space="preserve"> </w:t>
      </w:r>
      <w:r>
        <w:rPr>
          <w:rFonts w:eastAsia="Calibri"/>
          <w:sz w:val="28"/>
          <w:szCs w:val="28"/>
          <w:lang w:eastAsia="en-US"/>
        </w:rPr>
        <w:t>уровня собираемости.</w:t>
      </w:r>
    </w:p>
    <w:p w:rsidR="004D5BFF" w:rsidRDefault="004D5BFF" w:rsidP="004D5BFF">
      <w:pPr>
        <w:suppressAutoHyphens/>
        <w:ind w:firstLine="709"/>
        <w:jc w:val="both"/>
        <w:rPr>
          <w:sz w:val="28"/>
          <w:szCs w:val="28"/>
        </w:rPr>
      </w:pPr>
      <w:r>
        <w:rPr>
          <w:rFonts w:eastAsia="Calibri"/>
          <w:sz w:val="28"/>
          <w:szCs w:val="28"/>
          <w:lang w:eastAsia="en-US"/>
        </w:rPr>
        <w:t>Расчет прогнозного поступления доходов от налога в районный бюджет производится по следующей формуле:</w:t>
      </w:r>
    </w:p>
    <w:p w:rsidR="004D5BFF" w:rsidRDefault="004D5BFF" w:rsidP="004D5BFF">
      <w:pPr>
        <w:suppressAutoHyphens/>
        <w:ind w:firstLine="709"/>
        <w:jc w:val="center"/>
        <w:rPr>
          <w:sz w:val="28"/>
          <w:szCs w:val="28"/>
        </w:rPr>
      </w:pPr>
      <w:r>
        <w:rPr>
          <w:sz w:val="28"/>
          <w:szCs w:val="28"/>
        </w:rPr>
        <w:t>ПС</w:t>
      </w:r>
      <w:r>
        <w:rPr>
          <w:sz w:val="28"/>
          <w:szCs w:val="28"/>
          <w:vertAlign w:val="subscript"/>
        </w:rPr>
        <w:t>УСН</w:t>
      </w:r>
      <w:r>
        <w:rPr>
          <w:sz w:val="28"/>
          <w:szCs w:val="28"/>
        </w:rPr>
        <w:t xml:space="preserve"> = ((СН</w:t>
      </w:r>
      <w:r>
        <w:rPr>
          <w:sz w:val="28"/>
          <w:szCs w:val="28"/>
          <w:vertAlign w:val="subscript"/>
        </w:rPr>
        <w:t xml:space="preserve">Д </w:t>
      </w:r>
      <w:r>
        <w:rPr>
          <w:sz w:val="28"/>
          <w:szCs w:val="28"/>
        </w:rPr>
        <w:t>+ СН</w:t>
      </w:r>
      <w:r>
        <w:rPr>
          <w:sz w:val="28"/>
          <w:szCs w:val="28"/>
          <w:vertAlign w:val="subscript"/>
        </w:rPr>
        <w:t xml:space="preserve">Д-Р </w:t>
      </w:r>
      <w:r>
        <w:rPr>
          <w:sz w:val="28"/>
          <w:szCs w:val="28"/>
        </w:rPr>
        <w:t>+ СН</w:t>
      </w:r>
      <w:r>
        <w:rPr>
          <w:sz w:val="28"/>
          <w:szCs w:val="28"/>
          <w:vertAlign w:val="subscript"/>
        </w:rPr>
        <w:t>МИН</w:t>
      </w:r>
      <w:r>
        <w:rPr>
          <w:sz w:val="28"/>
          <w:szCs w:val="28"/>
        </w:rPr>
        <w:t xml:space="preserve">)*Ксоб </w:t>
      </w:r>
      <w:r w:rsidR="001B799C">
        <w:rPr>
          <w:noProof/>
          <w:position w:val="-18"/>
          <w:sz w:val="28"/>
          <w:szCs w:val="28"/>
        </w:rPr>
        <w:drawing>
          <wp:inline distT="0" distB="0" distL="0" distR="0">
            <wp:extent cx="247650" cy="30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47650" cy="304800"/>
                    </a:xfrm>
                    <a:prstGeom prst="rect">
                      <a:avLst/>
                    </a:prstGeom>
                    <a:noFill/>
                    <a:ln w="9525">
                      <a:noFill/>
                      <a:miter lim="800000"/>
                      <a:headEnd/>
                      <a:tailEnd/>
                    </a:ln>
                  </pic:spPr>
                </pic:pic>
              </a:graphicData>
            </a:graphic>
          </wp:inline>
        </w:drawing>
      </w:r>
      <w:r>
        <w:rPr>
          <w:sz w:val="28"/>
          <w:szCs w:val="28"/>
        </w:rPr>
        <w:t>ДД) * Н, где:</w:t>
      </w:r>
    </w:p>
    <w:p w:rsidR="004D5BFF" w:rsidRDefault="004D5BFF" w:rsidP="004D5BFF">
      <w:pPr>
        <w:suppressAutoHyphens/>
        <w:ind w:firstLine="709"/>
        <w:jc w:val="both"/>
        <w:rPr>
          <w:sz w:val="28"/>
          <w:szCs w:val="28"/>
        </w:rPr>
      </w:pPr>
      <w:r>
        <w:rPr>
          <w:sz w:val="28"/>
          <w:szCs w:val="28"/>
        </w:rPr>
        <w:lastRenderedPageBreak/>
        <w:t>ПС</w:t>
      </w:r>
      <w:r>
        <w:rPr>
          <w:sz w:val="28"/>
          <w:szCs w:val="28"/>
          <w:vertAlign w:val="subscript"/>
        </w:rPr>
        <w:t>УСН</w:t>
      </w:r>
      <w:r>
        <w:rPr>
          <w:sz w:val="28"/>
          <w:szCs w:val="28"/>
        </w:rPr>
        <w:t xml:space="preserve"> – прогнозная сумма поступления налога, взимаемого в связи с</w:t>
      </w:r>
      <w:r>
        <w:rPr>
          <w:sz w:val="28"/>
          <w:szCs w:val="28"/>
          <w:lang w:val="en-US"/>
        </w:rPr>
        <w:t> </w:t>
      </w:r>
      <w:r>
        <w:rPr>
          <w:sz w:val="28"/>
          <w:szCs w:val="28"/>
        </w:rPr>
        <w:t>применением упрощенной системой налогообложения, на очередной финансовый год;</w:t>
      </w:r>
    </w:p>
    <w:p w:rsidR="004D5BFF" w:rsidRDefault="004D5BFF" w:rsidP="004D5BFF">
      <w:pPr>
        <w:suppressAutoHyphens/>
        <w:ind w:firstLine="709"/>
        <w:jc w:val="both"/>
        <w:rPr>
          <w:sz w:val="28"/>
          <w:szCs w:val="28"/>
        </w:rPr>
      </w:pPr>
      <w:r>
        <w:rPr>
          <w:sz w:val="28"/>
          <w:szCs w:val="28"/>
        </w:rPr>
        <w:t>СН</w:t>
      </w:r>
      <w:r>
        <w:rPr>
          <w:sz w:val="28"/>
          <w:szCs w:val="28"/>
          <w:vertAlign w:val="subscript"/>
        </w:rPr>
        <w:t>Д</w:t>
      </w:r>
      <w:r>
        <w:rPr>
          <w:sz w:val="28"/>
          <w:szCs w:val="28"/>
        </w:rPr>
        <w:t xml:space="preserve"> – сумма налога, взимаемого в связи с применением упрощенной системы налогообложения с налогоплательщиков, выбравших в</w:t>
      </w:r>
      <w:r>
        <w:rPr>
          <w:sz w:val="28"/>
          <w:szCs w:val="28"/>
          <w:lang w:val="en-US"/>
        </w:rPr>
        <w:t> </w:t>
      </w:r>
      <w:r>
        <w:rPr>
          <w:sz w:val="28"/>
          <w:szCs w:val="28"/>
        </w:rPr>
        <w:t>качестве</w:t>
      </w:r>
      <w:r>
        <w:rPr>
          <w:sz w:val="28"/>
          <w:szCs w:val="28"/>
          <w:lang w:val="en-US"/>
        </w:rPr>
        <w:t> </w:t>
      </w:r>
      <w:r>
        <w:rPr>
          <w:sz w:val="28"/>
          <w:szCs w:val="28"/>
        </w:rPr>
        <w:t>объекта налогообложения доходы, сформированная исходя из</w:t>
      </w:r>
      <w:r>
        <w:rPr>
          <w:sz w:val="28"/>
          <w:szCs w:val="28"/>
          <w:lang w:val="en-US"/>
        </w:rPr>
        <w:t> </w:t>
      </w:r>
      <w:r>
        <w:rPr>
          <w:sz w:val="28"/>
          <w:szCs w:val="28"/>
        </w:rPr>
        <w:t>статистической налоговой отчетности по налоговой базе, структуре начислений за отчетный период с учетом основных показателей социально-экономического развития района;</w:t>
      </w:r>
    </w:p>
    <w:p w:rsidR="004D5BFF" w:rsidRDefault="004D5BFF" w:rsidP="004D5BFF">
      <w:pPr>
        <w:suppressAutoHyphens/>
        <w:ind w:firstLine="709"/>
        <w:jc w:val="both"/>
        <w:rPr>
          <w:sz w:val="28"/>
          <w:szCs w:val="28"/>
        </w:rPr>
      </w:pPr>
      <w:r>
        <w:rPr>
          <w:sz w:val="28"/>
          <w:szCs w:val="28"/>
        </w:rPr>
        <w:t>СНд-р – сумма налога, взимаемого в связи с применением упрощенной системы налогообложения с налогоплательщиков, выбравших в качестве объекта налогообложения доходы, уменьшенные на величину расходов, сформированная исходя из статистической налоговой отчетности по</w:t>
      </w:r>
      <w:r>
        <w:rPr>
          <w:sz w:val="28"/>
          <w:szCs w:val="28"/>
          <w:lang w:val="en-US"/>
        </w:rPr>
        <w:t> </w:t>
      </w:r>
      <w:r>
        <w:rPr>
          <w:sz w:val="28"/>
          <w:szCs w:val="28"/>
        </w:rPr>
        <w:t>налоговой базе, структуре начислений за отчетный период с учетом основных показателей социально-экономического развития района;</w:t>
      </w:r>
    </w:p>
    <w:p w:rsidR="004D5BFF" w:rsidRDefault="004D5BFF" w:rsidP="004D5BFF">
      <w:pPr>
        <w:suppressAutoHyphens/>
        <w:ind w:firstLine="709"/>
        <w:jc w:val="both"/>
        <w:rPr>
          <w:sz w:val="28"/>
          <w:szCs w:val="28"/>
        </w:rPr>
      </w:pPr>
      <w:r>
        <w:rPr>
          <w:sz w:val="28"/>
          <w:szCs w:val="28"/>
        </w:rPr>
        <w:t>СН</w:t>
      </w:r>
      <w:r>
        <w:rPr>
          <w:sz w:val="28"/>
          <w:szCs w:val="28"/>
          <w:vertAlign w:val="subscript"/>
        </w:rPr>
        <w:t>МИН</w:t>
      </w:r>
      <w:r>
        <w:rPr>
          <w:sz w:val="28"/>
          <w:szCs w:val="28"/>
        </w:rPr>
        <w:t xml:space="preserve"> – сумма минимального налога, сформированная из</w:t>
      </w:r>
      <w:r>
        <w:rPr>
          <w:sz w:val="28"/>
          <w:szCs w:val="28"/>
          <w:lang w:val="en-US"/>
        </w:rPr>
        <w:t> </w:t>
      </w:r>
      <w:r>
        <w:rPr>
          <w:sz w:val="28"/>
          <w:szCs w:val="28"/>
        </w:rPr>
        <w:t>статистической налоговой отчетности по налоговой базе, структуре начислений за отчетный период с учетом основных показателей социально-экономического развития района;</w:t>
      </w:r>
    </w:p>
    <w:p w:rsidR="004D5BFF" w:rsidRDefault="004D5BFF" w:rsidP="004D5BFF">
      <w:pPr>
        <w:suppressAutoHyphens/>
        <w:ind w:firstLine="709"/>
        <w:jc w:val="both"/>
        <w:rPr>
          <w:sz w:val="28"/>
          <w:szCs w:val="28"/>
        </w:rPr>
      </w:pPr>
      <w:r>
        <w:rPr>
          <w:sz w:val="28"/>
          <w:szCs w:val="28"/>
        </w:rPr>
        <w:t>Ксоб – коэффициент собираемости по налогу, взимаемому в связи</w:t>
      </w:r>
      <w:r w:rsidR="0062067F">
        <w:rPr>
          <w:sz w:val="28"/>
          <w:szCs w:val="28"/>
        </w:rPr>
        <w:t xml:space="preserve"> </w:t>
      </w:r>
      <w:r>
        <w:rPr>
          <w:sz w:val="28"/>
          <w:szCs w:val="28"/>
        </w:rPr>
        <w:t>с применением упрощенной системы налогообложения, сложившийся на территории края в предыдущие годы;</w:t>
      </w:r>
    </w:p>
    <w:p w:rsidR="004D5BFF" w:rsidRDefault="004D5BFF" w:rsidP="004D5BFF">
      <w:pPr>
        <w:suppressAutoHyphens/>
        <w:ind w:firstLine="709"/>
        <w:jc w:val="both"/>
        <w:rPr>
          <w:sz w:val="28"/>
          <w:szCs w:val="28"/>
        </w:rPr>
      </w:pPr>
      <w:r>
        <w:rPr>
          <w:sz w:val="28"/>
          <w:szCs w:val="28"/>
        </w:rPr>
        <w:t>ДД – дополнительные (+) или выпадающие (–) доходы бюджета района по налогу, взимаемому в связи с применением упрощенной системы налогообложения, связанные с объективными причинами, в том числе изменением налогового или бюджетного законодательства, созданием или</w:t>
      </w:r>
      <w:r>
        <w:rPr>
          <w:sz w:val="28"/>
          <w:szCs w:val="28"/>
          <w:lang w:val="en-US"/>
        </w:rPr>
        <w:t> </w:t>
      </w:r>
      <w:r>
        <w:rPr>
          <w:sz w:val="28"/>
          <w:szCs w:val="28"/>
        </w:rPr>
        <w:t xml:space="preserve">ликвидацией организаций, установлением или отменой льгот, изменением иных элементов налогообложения; </w:t>
      </w:r>
    </w:p>
    <w:p w:rsidR="004D5BFF" w:rsidRDefault="004D5BFF" w:rsidP="004D5BFF">
      <w:pPr>
        <w:suppressAutoHyphens/>
        <w:ind w:firstLine="709"/>
        <w:jc w:val="both"/>
        <w:rPr>
          <w:sz w:val="28"/>
          <w:szCs w:val="28"/>
        </w:rPr>
      </w:pPr>
      <w:r>
        <w:rPr>
          <w:sz w:val="28"/>
          <w:szCs w:val="28"/>
        </w:rPr>
        <w:t>Н – норматив отчислений от налога, взимаемого в связи с применением упрощенной системы налогообложения, в районный бюджет.</w:t>
      </w:r>
    </w:p>
    <w:p w:rsidR="004D5BFF" w:rsidRDefault="004D5BFF" w:rsidP="004D5BFF">
      <w:pPr>
        <w:widowControl w:val="0"/>
        <w:autoSpaceDE w:val="0"/>
        <w:autoSpaceDN w:val="0"/>
        <w:adjustRightInd w:val="0"/>
        <w:ind w:firstLine="709"/>
        <w:jc w:val="center"/>
        <w:rPr>
          <w:rFonts w:eastAsia="Calibri"/>
          <w:sz w:val="28"/>
          <w:szCs w:val="28"/>
          <w:lang w:eastAsia="en-US"/>
        </w:rPr>
      </w:pPr>
    </w:p>
    <w:p w:rsidR="004D5BFF" w:rsidRPr="00E905B2" w:rsidRDefault="004D5BFF" w:rsidP="004D5BFF">
      <w:pPr>
        <w:widowControl w:val="0"/>
        <w:autoSpaceDE w:val="0"/>
        <w:autoSpaceDN w:val="0"/>
        <w:adjustRightInd w:val="0"/>
        <w:ind w:firstLine="709"/>
        <w:jc w:val="center"/>
        <w:rPr>
          <w:rFonts w:eastAsia="Calibri"/>
          <w:b/>
          <w:sz w:val="28"/>
          <w:szCs w:val="28"/>
          <w:lang w:eastAsia="en-US"/>
        </w:rPr>
      </w:pPr>
      <w:r w:rsidRPr="00E905B2">
        <w:rPr>
          <w:rFonts w:eastAsia="Calibri"/>
          <w:b/>
          <w:sz w:val="28"/>
          <w:szCs w:val="28"/>
          <w:lang w:eastAsia="en-US"/>
        </w:rPr>
        <w:t>2.5. Единый налог на вмененный доход для отдельных видов деятельности.</w:t>
      </w:r>
    </w:p>
    <w:p w:rsidR="004D5BFF" w:rsidRDefault="004D5BFF" w:rsidP="004D5BFF">
      <w:pPr>
        <w:pStyle w:val="a7"/>
        <w:ind w:left="0"/>
        <w:jc w:val="center"/>
        <w:rPr>
          <w:rFonts w:ascii="Times New Roman" w:hAnsi="Times New Roman"/>
          <w:sz w:val="28"/>
          <w:szCs w:val="28"/>
        </w:rPr>
      </w:pPr>
      <w:r>
        <w:rPr>
          <w:rFonts w:ascii="Times New Roman" w:hAnsi="Times New Roman"/>
          <w:sz w:val="28"/>
          <w:szCs w:val="28"/>
        </w:rPr>
        <w:t>(КБК 18210502000020000110)</w:t>
      </w:r>
    </w:p>
    <w:p w:rsidR="004D5BFF" w:rsidRDefault="004D5BFF" w:rsidP="004D5BFF">
      <w:pPr>
        <w:autoSpaceDE w:val="0"/>
        <w:autoSpaceDN w:val="0"/>
        <w:adjustRightInd w:val="0"/>
        <w:ind w:firstLine="540"/>
        <w:jc w:val="both"/>
        <w:rPr>
          <w:sz w:val="28"/>
          <w:szCs w:val="28"/>
        </w:rPr>
      </w:pPr>
      <w:r>
        <w:rPr>
          <w:sz w:val="28"/>
          <w:szCs w:val="28"/>
        </w:rPr>
        <w:t>Прогнозирование единого налога на вмененный доход проводится с учетом</w:t>
      </w:r>
      <w:r>
        <w:rPr>
          <w:sz w:val="28"/>
          <w:szCs w:val="28"/>
          <w:lang w:val="en-US"/>
        </w:rPr>
        <w:t> </w:t>
      </w:r>
      <w:r>
        <w:rPr>
          <w:sz w:val="28"/>
          <w:szCs w:val="28"/>
        </w:rPr>
        <w:t xml:space="preserve">главы 26.3 Налогового кодекса Российской Федерации, Бюджетного кодекса Российской Федерации, нормативными актами муниципального образования Тальменский район о введении на территории района, исходя  из отчетных данных о фактических поступлениях налога в отчетном году, используемых для расчета ожидаемых поступлений в текущем году, и приводимых к условиям прогнозируемого года. </w:t>
      </w:r>
    </w:p>
    <w:p w:rsidR="004D5BFF" w:rsidRDefault="004D5BFF" w:rsidP="004D5BFF">
      <w:pPr>
        <w:suppressAutoHyphens/>
        <w:ind w:firstLine="709"/>
        <w:jc w:val="both"/>
        <w:rPr>
          <w:sz w:val="28"/>
          <w:szCs w:val="28"/>
        </w:rPr>
      </w:pPr>
      <w:r>
        <w:rPr>
          <w:sz w:val="28"/>
          <w:szCs w:val="28"/>
        </w:rPr>
        <w:t xml:space="preserve"> Информация, используемая для расчета прогноза поступлений единого налога на вмененный доход для отдельных видов деятельности, на очередной финансовый год и плановый период:</w:t>
      </w:r>
    </w:p>
    <w:p w:rsidR="004D5BFF" w:rsidRDefault="004D5BFF" w:rsidP="004D5BFF">
      <w:pPr>
        <w:tabs>
          <w:tab w:val="left" w:pos="851"/>
        </w:tabs>
        <w:suppressAutoHyphens/>
        <w:ind w:firstLine="709"/>
        <w:jc w:val="both"/>
        <w:rPr>
          <w:sz w:val="28"/>
          <w:szCs w:val="28"/>
        </w:rPr>
      </w:pPr>
      <w:r>
        <w:rPr>
          <w:sz w:val="28"/>
          <w:szCs w:val="28"/>
        </w:rPr>
        <w:lastRenderedPageBreak/>
        <w:t>- данные статистической налоговой отчетности по форме № 5-ЕНВД «Отчет о налоговой базе и структуре начислений по единому налогу на вмененный доход для отдельных видов деятельности», 1-НМ «О начислении и поступлении налогов, сборов и иных обязательных платежей в бюджетную систему страны»;</w:t>
      </w:r>
    </w:p>
    <w:p w:rsidR="004D5BFF" w:rsidRDefault="004D5BFF" w:rsidP="004D5BFF">
      <w:pPr>
        <w:tabs>
          <w:tab w:val="left" w:pos="851"/>
        </w:tabs>
        <w:suppressAutoHyphens/>
        <w:ind w:firstLine="709"/>
        <w:jc w:val="both"/>
        <w:rPr>
          <w:sz w:val="28"/>
          <w:szCs w:val="28"/>
        </w:rPr>
      </w:pPr>
      <w:r>
        <w:rPr>
          <w:sz w:val="28"/>
          <w:szCs w:val="28"/>
        </w:rPr>
        <w:t>- индексы потребительских цен в соответствии с показателями прогноза социально-экономического развития Российской Федерации;</w:t>
      </w:r>
    </w:p>
    <w:p w:rsidR="004D5BFF" w:rsidRDefault="004D5BFF" w:rsidP="004D5BFF">
      <w:pPr>
        <w:tabs>
          <w:tab w:val="left" w:pos="851"/>
        </w:tabs>
        <w:suppressAutoHyphens/>
        <w:ind w:firstLine="709"/>
        <w:jc w:val="both"/>
        <w:rPr>
          <w:sz w:val="28"/>
          <w:szCs w:val="28"/>
        </w:rPr>
      </w:pPr>
      <w:r>
        <w:rPr>
          <w:sz w:val="28"/>
          <w:szCs w:val="28"/>
        </w:rPr>
        <w:t>- коэффициенты-дефляторы, установленные Министерством экономического развития Российской Федерации в целях применения главы 26,3 «Системы налогообложения в виде единого налога на вмененный доход для отдельных видов деятельности» Налогового кодекса Российской Федерации;</w:t>
      </w:r>
    </w:p>
    <w:p w:rsidR="004D5BFF" w:rsidRDefault="004D5BFF" w:rsidP="004D5BFF">
      <w:pPr>
        <w:tabs>
          <w:tab w:val="left" w:pos="851"/>
        </w:tabs>
        <w:suppressAutoHyphens/>
        <w:ind w:firstLine="709"/>
        <w:jc w:val="both"/>
        <w:rPr>
          <w:sz w:val="28"/>
          <w:szCs w:val="28"/>
        </w:rPr>
      </w:pPr>
      <w:r>
        <w:rPr>
          <w:sz w:val="28"/>
          <w:szCs w:val="28"/>
        </w:rPr>
        <w:t>- сведения о задолженности в бюджет, по единому налогу на вмененный доход для отдельных видов деятельности.</w:t>
      </w:r>
    </w:p>
    <w:p w:rsidR="004D5BFF" w:rsidRDefault="004D5BFF" w:rsidP="004D5BFF">
      <w:pPr>
        <w:suppressAutoHyphens/>
        <w:ind w:firstLine="709"/>
        <w:jc w:val="both"/>
        <w:rPr>
          <w:sz w:val="28"/>
          <w:szCs w:val="28"/>
        </w:rPr>
      </w:pPr>
      <w:r>
        <w:rPr>
          <w:sz w:val="28"/>
          <w:szCs w:val="28"/>
        </w:rPr>
        <w:t>Расчет прогнозного объема поступлений единого налога на вмененный доход для отдельных видов деятельности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w:t>
      </w:r>
    </w:p>
    <w:p w:rsidR="004D5BFF" w:rsidRDefault="004D5BFF" w:rsidP="004D5BFF">
      <w:pPr>
        <w:suppressAutoHyphens/>
        <w:ind w:firstLine="709"/>
        <w:jc w:val="both"/>
        <w:rPr>
          <w:sz w:val="28"/>
          <w:szCs w:val="28"/>
        </w:rPr>
      </w:pPr>
      <w:r>
        <w:rPr>
          <w:sz w:val="28"/>
          <w:szCs w:val="28"/>
        </w:rPr>
        <w:t xml:space="preserve">Прогнозный объем поступлений единого налога на вмененный доход для отдельных видов деятельности </w:t>
      </w:r>
      <w:r w:rsidR="0062067F">
        <w:rPr>
          <w:sz w:val="28"/>
          <w:szCs w:val="28"/>
        </w:rPr>
        <w:t>рассчитывается</w:t>
      </w:r>
      <w:r>
        <w:rPr>
          <w:sz w:val="28"/>
          <w:szCs w:val="28"/>
        </w:rPr>
        <w:t xml:space="preserve"> по следующим формулам:</w:t>
      </w:r>
    </w:p>
    <w:p w:rsidR="004D5BFF" w:rsidRDefault="004D5BFF" w:rsidP="004D5BFF">
      <w:pPr>
        <w:suppressAutoHyphens/>
        <w:autoSpaceDE w:val="0"/>
        <w:autoSpaceDN w:val="0"/>
        <w:adjustRightInd w:val="0"/>
        <w:ind w:firstLine="709"/>
        <w:jc w:val="center"/>
        <w:outlineLvl w:val="3"/>
        <w:rPr>
          <w:sz w:val="28"/>
          <w:szCs w:val="28"/>
        </w:rPr>
      </w:pPr>
    </w:p>
    <w:p w:rsidR="004D5BFF" w:rsidRDefault="004D5BFF" w:rsidP="004D5BFF">
      <w:pPr>
        <w:suppressAutoHyphens/>
        <w:autoSpaceDE w:val="0"/>
        <w:autoSpaceDN w:val="0"/>
        <w:adjustRightInd w:val="0"/>
        <w:ind w:firstLine="709"/>
        <w:jc w:val="center"/>
        <w:outlineLvl w:val="3"/>
        <w:rPr>
          <w:sz w:val="28"/>
          <w:szCs w:val="28"/>
        </w:rPr>
      </w:pPr>
      <w:r>
        <w:rPr>
          <w:sz w:val="28"/>
          <w:szCs w:val="28"/>
        </w:rPr>
        <w:t>СП</w:t>
      </w:r>
      <w:r>
        <w:rPr>
          <w:sz w:val="28"/>
          <w:szCs w:val="28"/>
          <w:vertAlign w:val="subscript"/>
        </w:rPr>
        <w:t xml:space="preserve">ЕНВД </w:t>
      </w:r>
      <w:r>
        <w:rPr>
          <w:sz w:val="28"/>
          <w:szCs w:val="28"/>
        </w:rPr>
        <w:t>= ((СП</w:t>
      </w:r>
      <w:r>
        <w:rPr>
          <w:sz w:val="28"/>
          <w:szCs w:val="28"/>
          <w:vertAlign w:val="subscript"/>
        </w:rPr>
        <w:t xml:space="preserve">ЕНВД1кв </w:t>
      </w:r>
      <w:r>
        <w:rPr>
          <w:sz w:val="28"/>
          <w:szCs w:val="28"/>
        </w:rPr>
        <w:t>+ СП</w:t>
      </w:r>
      <w:r>
        <w:rPr>
          <w:sz w:val="28"/>
          <w:szCs w:val="28"/>
          <w:vertAlign w:val="subscript"/>
        </w:rPr>
        <w:t>ЕНВД2,3,4кв</w:t>
      </w:r>
      <w:r>
        <w:rPr>
          <w:sz w:val="28"/>
          <w:szCs w:val="28"/>
        </w:rPr>
        <w:t>)*К</w:t>
      </w:r>
      <w:r>
        <w:rPr>
          <w:sz w:val="28"/>
          <w:szCs w:val="28"/>
          <w:vertAlign w:val="subscript"/>
        </w:rPr>
        <w:t>СОБ</w:t>
      </w:r>
      <w:r>
        <w:rPr>
          <w:sz w:val="28"/>
          <w:szCs w:val="28"/>
        </w:rPr>
        <w:t>)*Н,</w:t>
      </w:r>
    </w:p>
    <w:p w:rsidR="004D5BFF" w:rsidRDefault="004D5BFF" w:rsidP="004D5BFF">
      <w:pPr>
        <w:suppressAutoHyphens/>
        <w:autoSpaceDE w:val="0"/>
        <w:autoSpaceDN w:val="0"/>
        <w:adjustRightInd w:val="0"/>
        <w:outlineLvl w:val="3"/>
        <w:rPr>
          <w:sz w:val="28"/>
          <w:szCs w:val="28"/>
        </w:rPr>
      </w:pPr>
      <w:r>
        <w:rPr>
          <w:sz w:val="28"/>
          <w:szCs w:val="28"/>
        </w:rPr>
        <w:t>где:</w:t>
      </w:r>
    </w:p>
    <w:p w:rsidR="004D5BFF" w:rsidRDefault="004D5BFF" w:rsidP="004D5BFF">
      <w:pPr>
        <w:suppressAutoHyphens/>
        <w:autoSpaceDE w:val="0"/>
        <w:autoSpaceDN w:val="0"/>
        <w:adjustRightInd w:val="0"/>
        <w:ind w:firstLine="709"/>
        <w:outlineLvl w:val="3"/>
        <w:rPr>
          <w:sz w:val="28"/>
          <w:szCs w:val="28"/>
        </w:rPr>
      </w:pPr>
      <w:r>
        <w:rPr>
          <w:sz w:val="28"/>
          <w:szCs w:val="28"/>
        </w:rPr>
        <w:t>СП</w:t>
      </w:r>
      <w:r>
        <w:rPr>
          <w:sz w:val="28"/>
          <w:szCs w:val="28"/>
          <w:vertAlign w:val="subscript"/>
        </w:rPr>
        <w:t xml:space="preserve">ЕНВД1кв </w:t>
      </w:r>
      <w:r>
        <w:rPr>
          <w:sz w:val="28"/>
          <w:szCs w:val="28"/>
        </w:rPr>
        <w:t>= НБ</w:t>
      </w:r>
      <w:r>
        <w:rPr>
          <w:sz w:val="28"/>
          <w:szCs w:val="28"/>
          <w:vertAlign w:val="subscript"/>
        </w:rPr>
        <w:t>ЕНВД(</w:t>
      </w:r>
      <w:r>
        <w:rPr>
          <w:sz w:val="28"/>
          <w:szCs w:val="28"/>
          <w:vertAlign w:val="subscript"/>
          <w:lang w:val="en-US"/>
        </w:rPr>
        <w:t>i</w:t>
      </w:r>
      <w:r>
        <w:rPr>
          <w:sz w:val="28"/>
          <w:szCs w:val="28"/>
          <w:vertAlign w:val="subscript"/>
        </w:rPr>
        <w:t xml:space="preserve">-1) </w:t>
      </w:r>
      <w:r>
        <w:rPr>
          <w:sz w:val="28"/>
          <w:szCs w:val="28"/>
        </w:rPr>
        <w:t>/4*С – СВ</w:t>
      </w:r>
      <w:r>
        <w:rPr>
          <w:sz w:val="28"/>
          <w:szCs w:val="28"/>
          <w:vertAlign w:val="subscript"/>
        </w:rPr>
        <w:t>1кв</w:t>
      </w:r>
      <w:r>
        <w:rPr>
          <w:sz w:val="28"/>
          <w:szCs w:val="28"/>
        </w:rPr>
        <w:t>,</w:t>
      </w:r>
    </w:p>
    <w:p w:rsidR="004D5BFF" w:rsidRDefault="004D5BFF" w:rsidP="004D5BFF">
      <w:pPr>
        <w:suppressAutoHyphens/>
        <w:autoSpaceDE w:val="0"/>
        <w:autoSpaceDN w:val="0"/>
        <w:adjustRightInd w:val="0"/>
        <w:ind w:firstLine="709"/>
        <w:outlineLvl w:val="3"/>
        <w:rPr>
          <w:sz w:val="28"/>
          <w:szCs w:val="28"/>
        </w:rPr>
      </w:pPr>
      <w:r>
        <w:rPr>
          <w:sz w:val="28"/>
          <w:szCs w:val="28"/>
        </w:rPr>
        <w:t>СП</w:t>
      </w:r>
      <w:r>
        <w:rPr>
          <w:sz w:val="28"/>
          <w:szCs w:val="28"/>
          <w:vertAlign w:val="subscript"/>
        </w:rPr>
        <w:t xml:space="preserve">ЕНВД2,3,4кв </w:t>
      </w:r>
      <w:r>
        <w:rPr>
          <w:sz w:val="28"/>
          <w:szCs w:val="28"/>
        </w:rPr>
        <w:t>= НБ</w:t>
      </w:r>
      <w:r>
        <w:rPr>
          <w:sz w:val="28"/>
          <w:szCs w:val="28"/>
          <w:vertAlign w:val="subscript"/>
        </w:rPr>
        <w:t>ЕНВД(</w:t>
      </w:r>
      <w:r>
        <w:rPr>
          <w:sz w:val="28"/>
          <w:szCs w:val="28"/>
          <w:vertAlign w:val="subscript"/>
          <w:lang w:val="en-US"/>
        </w:rPr>
        <w:t>i</w:t>
      </w:r>
      <w:r>
        <w:rPr>
          <w:sz w:val="28"/>
          <w:szCs w:val="28"/>
          <w:vertAlign w:val="subscript"/>
        </w:rPr>
        <w:t xml:space="preserve">-1) </w:t>
      </w:r>
      <w:r>
        <w:rPr>
          <w:sz w:val="28"/>
          <w:szCs w:val="28"/>
        </w:rPr>
        <w:t>/4*3*К</w:t>
      </w:r>
      <w:r>
        <w:rPr>
          <w:sz w:val="28"/>
          <w:szCs w:val="28"/>
          <w:vertAlign w:val="subscript"/>
        </w:rPr>
        <w:t xml:space="preserve">ДЕФ </w:t>
      </w:r>
      <w:r>
        <w:rPr>
          <w:sz w:val="28"/>
          <w:szCs w:val="28"/>
        </w:rPr>
        <w:t>/К</w:t>
      </w:r>
      <w:r>
        <w:rPr>
          <w:sz w:val="28"/>
          <w:szCs w:val="28"/>
          <w:vertAlign w:val="subscript"/>
        </w:rPr>
        <w:t>ДЕФ(</w:t>
      </w:r>
      <w:r>
        <w:rPr>
          <w:sz w:val="28"/>
          <w:szCs w:val="28"/>
          <w:vertAlign w:val="subscript"/>
          <w:lang w:val="en-US"/>
        </w:rPr>
        <w:t>i</w:t>
      </w:r>
      <w:r>
        <w:rPr>
          <w:sz w:val="28"/>
          <w:szCs w:val="28"/>
          <w:vertAlign w:val="subscript"/>
        </w:rPr>
        <w:t>-1)</w:t>
      </w:r>
      <w:r>
        <w:rPr>
          <w:sz w:val="28"/>
          <w:szCs w:val="28"/>
        </w:rPr>
        <w:t>*К</w:t>
      </w:r>
      <w:r>
        <w:rPr>
          <w:sz w:val="28"/>
          <w:szCs w:val="28"/>
          <w:vertAlign w:val="subscript"/>
        </w:rPr>
        <w:t>НП</w:t>
      </w:r>
      <w:r>
        <w:rPr>
          <w:sz w:val="28"/>
          <w:szCs w:val="28"/>
        </w:rPr>
        <w:t>*С – СВ</w:t>
      </w:r>
      <w:r>
        <w:rPr>
          <w:sz w:val="28"/>
          <w:szCs w:val="28"/>
          <w:vertAlign w:val="subscript"/>
        </w:rPr>
        <w:t>2,3,4кв</w:t>
      </w:r>
      <w:r>
        <w:rPr>
          <w:sz w:val="28"/>
          <w:szCs w:val="28"/>
        </w:rPr>
        <w:t>, где:</w:t>
      </w:r>
    </w:p>
    <w:p w:rsidR="004D5BFF" w:rsidRDefault="004D5BFF" w:rsidP="004D5BFF">
      <w:pPr>
        <w:widowControl w:val="0"/>
        <w:autoSpaceDE w:val="0"/>
        <w:autoSpaceDN w:val="0"/>
        <w:adjustRightInd w:val="0"/>
        <w:ind w:firstLine="709"/>
        <w:jc w:val="both"/>
        <w:rPr>
          <w:sz w:val="28"/>
          <w:szCs w:val="28"/>
        </w:rPr>
      </w:pPr>
      <w:r>
        <w:rPr>
          <w:sz w:val="28"/>
          <w:szCs w:val="28"/>
        </w:rPr>
        <w:t>СП</w:t>
      </w:r>
      <w:r>
        <w:rPr>
          <w:sz w:val="28"/>
          <w:szCs w:val="28"/>
          <w:vertAlign w:val="subscript"/>
        </w:rPr>
        <w:t>ЕНВД</w:t>
      </w:r>
      <w:r>
        <w:rPr>
          <w:sz w:val="28"/>
          <w:szCs w:val="28"/>
        </w:rPr>
        <w:t xml:space="preserve"> – прогнозная сумма поступлений единого налога на вмененный доход для отдельных видов деятельности на очередной финансовый год;</w:t>
      </w:r>
    </w:p>
    <w:p w:rsidR="004D5BFF" w:rsidRDefault="004D5BFF" w:rsidP="004D5BFF">
      <w:pPr>
        <w:widowControl w:val="0"/>
        <w:autoSpaceDE w:val="0"/>
        <w:autoSpaceDN w:val="0"/>
        <w:adjustRightInd w:val="0"/>
        <w:ind w:firstLine="709"/>
        <w:jc w:val="both"/>
        <w:rPr>
          <w:sz w:val="28"/>
          <w:szCs w:val="28"/>
          <w:vertAlign w:val="subscript"/>
        </w:rPr>
      </w:pPr>
      <w:r>
        <w:rPr>
          <w:sz w:val="28"/>
          <w:szCs w:val="28"/>
        </w:rPr>
        <w:t>СП</w:t>
      </w:r>
      <w:r>
        <w:rPr>
          <w:sz w:val="28"/>
          <w:szCs w:val="28"/>
          <w:vertAlign w:val="subscript"/>
        </w:rPr>
        <w:t xml:space="preserve">ЕНВД1кв </w:t>
      </w:r>
      <w:r>
        <w:rPr>
          <w:sz w:val="28"/>
          <w:szCs w:val="28"/>
        </w:rPr>
        <w:t>– прогнозная сумма поступлений единого налога на вмененный доход для отдельных видов деятельности в 1 квартале очередного финансового года;</w:t>
      </w:r>
    </w:p>
    <w:p w:rsidR="004D5BFF" w:rsidRDefault="004D5BFF" w:rsidP="004D5BFF">
      <w:pPr>
        <w:widowControl w:val="0"/>
        <w:autoSpaceDE w:val="0"/>
        <w:autoSpaceDN w:val="0"/>
        <w:adjustRightInd w:val="0"/>
        <w:ind w:firstLine="709"/>
        <w:jc w:val="both"/>
        <w:rPr>
          <w:sz w:val="28"/>
          <w:szCs w:val="28"/>
          <w:vertAlign w:val="subscript"/>
        </w:rPr>
      </w:pPr>
      <w:r>
        <w:rPr>
          <w:sz w:val="28"/>
          <w:szCs w:val="28"/>
        </w:rPr>
        <w:t>СП</w:t>
      </w:r>
      <w:r>
        <w:rPr>
          <w:sz w:val="28"/>
          <w:szCs w:val="28"/>
          <w:vertAlign w:val="subscript"/>
        </w:rPr>
        <w:t xml:space="preserve">ЕНВД2,3,4кв </w:t>
      </w:r>
      <w:r>
        <w:rPr>
          <w:sz w:val="28"/>
          <w:szCs w:val="28"/>
        </w:rPr>
        <w:t>– прогнозная сумма поступлений единого налога на вмененный доход для отдельных видов деятельности, подлежащая уплате во 2, 3, 4 кварталах очередного финансового года;</w:t>
      </w:r>
    </w:p>
    <w:p w:rsidR="004D5BFF" w:rsidRDefault="004D5BFF" w:rsidP="004D5BFF">
      <w:pPr>
        <w:widowControl w:val="0"/>
        <w:autoSpaceDE w:val="0"/>
        <w:autoSpaceDN w:val="0"/>
        <w:adjustRightInd w:val="0"/>
        <w:ind w:firstLine="709"/>
        <w:jc w:val="both"/>
        <w:rPr>
          <w:sz w:val="28"/>
          <w:szCs w:val="28"/>
        </w:rPr>
      </w:pPr>
      <w:r>
        <w:rPr>
          <w:sz w:val="28"/>
          <w:szCs w:val="28"/>
        </w:rPr>
        <w:t>НБ</w:t>
      </w:r>
      <w:r>
        <w:rPr>
          <w:sz w:val="28"/>
          <w:szCs w:val="28"/>
          <w:vertAlign w:val="subscript"/>
        </w:rPr>
        <w:t>ЕНВД(</w:t>
      </w:r>
      <w:r>
        <w:rPr>
          <w:sz w:val="28"/>
          <w:szCs w:val="28"/>
          <w:vertAlign w:val="subscript"/>
          <w:lang w:val="en-US"/>
        </w:rPr>
        <w:t>i</w:t>
      </w:r>
      <w:r>
        <w:rPr>
          <w:sz w:val="28"/>
          <w:szCs w:val="28"/>
          <w:vertAlign w:val="subscript"/>
        </w:rPr>
        <w:t>-1)</w:t>
      </w:r>
      <w:r>
        <w:rPr>
          <w:sz w:val="28"/>
          <w:szCs w:val="28"/>
        </w:rPr>
        <w:t xml:space="preserve"> – налоговая база по единому налогу на вмененный доход для отдельных видов деятельности за год, предшествующий очередному финансовому году;</w:t>
      </w:r>
    </w:p>
    <w:p w:rsidR="004D5BFF" w:rsidRDefault="004D5BFF" w:rsidP="004D5BFF">
      <w:pPr>
        <w:widowControl w:val="0"/>
        <w:autoSpaceDE w:val="0"/>
        <w:autoSpaceDN w:val="0"/>
        <w:adjustRightInd w:val="0"/>
        <w:ind w:firstLine="709"/>
        <w:jc w:val="both"/>
        <w:rPr>
          <w:sz w:val="28"/>
          <w:szCs w:val="28"/>
        </w:rPr>
      </w:pPr>
      <w:r>
        <w:rPr>
          <w:sz w:val="28"/>
          <w:szCs w:val="28"/>
        </w:rPr>
        <w:t>С – ставка единого налога на вмененный доход для отдельных видов деятельности,</w:t>
      </w:r>
      <w:r w:rsidR="0062067F">
        <w:rPr>
          <w:sz w:val="28"/>
          <w:szCs w:val="28"/>
        </w:rPr>
        <w:t xml:space="preserve"> </w:t>
      </w:r>
      <w:r>
        <w:rPr>
          <w:sz w:val="28"/>
          <w:szCs w:val="28"/>
        </w:rPr>
        <w:t>%</w:t>
      </w:r>
    </w:p>
    <w:p w:rsidR="004D5BFF" w:rsidRDefault="004D5BFF" w:rsidP="004D5BFF">
      <w:pPr>
        <w:widowControl w:val="0"/>
        <w:autoSpaceDE w:val="0"/>
        <w:autoSpaceDN w:val="0"/>
        <w:adjustRightInd w:val="0"/>
        <w:ind w:firstLine="709"/>
        <w:jc w:val="both"/>
        <w:rPr>
          <w:sz w:val="28"/>
          <w:szCs w:val="28"/>
        </w:rPr>
      </w:pPr>
      <w:r>
        <w:rPr>
          <w:sz w:val="28"/>
          <w:szCs w:val="28"/>
        </w:rPr>
        <w:t>СВ</w:t>
      </w:r>
      <w:r>
        <w:rPr>
          <w:b/>
          <w:sz w:val="28"/>
          <w:szCs w:val="28"/>
          <w:vertAlign w:val="subscript"/>
        </w:rPr>
        <w:t>1кв</w:t>
      </w:r>
      <w:r>
        <w:rPr>
          <w:sz w:val="28"/>
          <w:szCs w:val="28"/>
        </w:rPr>
        <w:t xml:space="preserve"> – прогнозная оценка суммы страховых взносов, уменьшающих сумму исчисленного налога, подлежащего уплате в 1 квартале очередного финансового года. Оценка показателя осуществляется исходя из данных статистической налоговой отчетности за отчетный период по форме 5-ЕНВД с учетом динамики фонда оплаты труда и изменений законодательства, вступающих в силу в очередном финансовом году;</w:t>
      </w:r>
    </w:p>
    <w:p w:rsidR="00E905B2" w:rsidRDefault="00E905B2" w:rsidP="004D5BFF">
      <w:pPr>
        <w:widowControl w:val="0"/>
        <w:autoSpaceDE w:val="0"/>
        <w:autoSpaceDN w:val="0"/>
        <w:adjustRightInd w:val="0"/>
        <w:ind w:firstLine="709"/>
        <w:jc w:val="both"/>
        <w:rPr>
          <w:sz w:val="28"/>
          <w:szCs w:val="28"/>
        </w:rPr>
      </w:pPr>
    </w:p>
    <w:p w:rsidR="004D5BFF" w:rsidRDefault="004D5BFF" w:rsidP="004D5BFF">
      <w:pPr>
        <w:widowControl w:val="0"/>
        <w:autoSpaceDE w:val="0"/>
        <w:autoSpaceDN w:val="0"/>
        <w:adjustRightInd w:val="0"/>
        <w:ind w:firstLine="709"/>
        <w:jc w:val="both"/>
        <w:rPr>
          <w:strike/>
          <w:sz w:val="28"/>
          <w:szCs w:val="28"/>
        </w:rPr>
      </w:pPr>
      <w:r>
        <w:rPr>
          <w:sz w:val="28"/>
          <w:szCs w:val="28"/>
        </w:rPr>
        <w:lastRenderedPageBreak/>
        <w:t>СВ</w:t>
      </w:r>
      <w:r>
        <w:rPr>
          <w:sz w:val="28"/>
          <w:szCs w:val="28"/>
          <w:vertAlign w:val="subscript"/>
        </w:rPr>
        <w:t>2,3,4</w:t>
      </w:r>
      <w:r>
        <w:rPr>
          <w:b/>
          <w:sz w:val="28"/>
          <w:szCs w:val="28"/>
          <w:vertAlign w:val="subscript"/>
        </w:rPr>
        <w:t>кв</w:t>
      </w:r>
      <w:r>
        <w:rPr>
          <w:sz w:val="28"/>
          <w:szCs w:val="28"/>
          <w:vertAlign w:val="subscript"/>
        </w:rPr>
        <w:t xml:space="preserve"> </w:t>
      </w:r>
      <w:r>
        <w:rPr>
          <w:sz w:val="28"/>
          <w:szCs w:val="28"/>
        </w:rPr>
        <w:t>– прогнозная оценка суммы страховых взносов, уменьшающих сумму исчисленного налога, подлежащего уплате во 2,3,4 кварталах очередного финансового года. Оценка показателя осуществляется исходя из данных статистической налоговой отчетности за отчетный период по форме 5-ЕНВД с учетом динамики фонда оплаты труда и изменений законодательства, вступающих в силу в очередном финансовом году;</w:t>
      </w:r>
    </w:p>
    <w:p w:rsidR="004D5BFF" w:rsidRDefault="004D5BFF" w:rsidP="004D5BFF">
      <w:pPr>
        <w:autoSpaceDE w:val="0"/>
        <w:autoSpaceDN w:val="0"/>
        <w:adjustRightInd w:val="0"/>
        <w:ind w:firstLine="709"/>
        <w:jc w:val="both"/>
        <w:outlineLvl w:val="2"/>
        <w:rPr>
          <w:sz w:val="28"/>
          <w:szCs w:val="28"/>
        </w:rPr>
      </w:pPr>
      <w:r>
        <w:rPr>
          <w:sz w:val="28"/>
          <w:szCs w:val="28"/>
        </w:rPr>
        <w:t>К</w:t>
      </w:r>
      <w:r>
        <w:rPr>
          <w:sz w:val="28"/>
          <w:szCs w:val="28"/>
          <w:vertAlign w:val="subscript"/>
        </w:rPr>
        <w:t xml:space="preserve">ДЕФ </w:t>
      </w:r>
      <w:r>
        <w:rPr>
          <w:sz w:val="28"/>
          <w:szCs w:val="28"/>
        </w:rPr>
        <w:t>– коэффициент-дефлятор, установленный на расчетный год для целей применения главы 26.3 «Система налогообложения в виде единого налога на вмененный доход для отдельных видов деятельности» Налогового кодекса Российской Федерации. В случае, если на момент проведения расчета показатель на расчетный год не установлен, он рассчитывается как произведение коэффициента-дефлятора на год, предшествующий расчетному году (К</w:t>
      </w:r>
      <w:r>
        <w:rPr>
          <w:sz w:val="28"/>
          <w:szCs w:val="28"/>
          <w:vertAlign w:val="subscript"/>
        </w:rPr>
        <w:t>деф(i-1)</w:t>
      </w:r>
      <w:r>
        <w:rPr>
          <w:sz w:val="28"/>
          <w:szCs w:val="28"/>
        </w:rPr>
        <w:t>), и индекса потребительских цен года, предшествующего очередному финансовому году, в соответствии с показателями социально-экономического развития Российской Федерации;</w:t>
      </w:r>
    </w:p>
    <w:p w:rsidR="004D5BFF" w:rsidRDefault="004D5BFF" w:rsidP="004D5BFF">
      <w:pPr>
        <w:suppressAutoHyphens/>
        <w:ind w:firstLine="709"/>
        <w:jc w:val="both"/>
        <w:rPr>
          <w:sz w:val="28"/>
          <w:szCs w:val="28"/>
        </w:rPr>
      </w:pPr>
      <w:r>
        <w:rPr>
          <w:sz w:val="28"/>
          <w:szCs w:val="28"/>
        </w:rPr>
        <w:t>К</w:t>
      </w:r>
      <w:r>
        <w:rPr>
          <w:sz w:val="28"/>
          <w:szCs w:val="28"/>
          <w:vertAlign w:val="subscript"/>
        </w:rPr>
        <w:t>НП</w:t>
      </w:r>
      <w:r>
        <w:rPr>
          <w:sz w:val="28"/>
          <w:szCs w:val="28"/>
        </w:rPr>
        <w:t xml:space="preserve"> – коэффициент изменения количества налогоплательщиков единого налога на вмененный доход для отдельных видов деятельности в очередном финансовом году к уровню предыдущего года. Оценка показателя осуществляется исходя из динамики количества налогоплательщиков в плановом периоде с учетом изменений действующего законодательства, влияющих на уровень количества налогоплательщиков очередного финансового года;</w:t>
      </w:r>
    </w:p>
    <w:p w:rsidR="004D5BFF" w:rsidRDefault="004D5BFF" w:rsidP="004D5BFF">
      <w:pPr>
        <w:suppressAutoHyphens/>
        <w:ind w:firstLine="709"/>
        <w:jc w:val="both"/>
        <w:rPr>
          <w:sz w:val="28"/>
          <w:szCs w:val="28"/>
        </w:rPr>
      </w:pPr>
      <w:r>
        <w:rPr>
          <w:sz w:val="28"/>
          <w:szCs w:val="28"/>
        </w:rPr>
        <w:t>К</w:t>
      </w:r>
      <w:r>
        <w:rPr>
          <w:sz w:val="28"/>
          <w:szCs w:val="28"/>
          <w:vertAlign w:val="subscript"/>
        </w:rPr>
        <w:t>СОБ</w:t>
      </w:r>
      <w:r>
        <w:rPr>
          <w:sz w:val="28"/>
          <w:szCs w:val="28"/>
        </w:rPr>
        <w:t xml:space="preserve"> – коэффициент собираемости единого налога на вмененный доход для отдельных видов деятельности сложившийся на территории края в предыдущие периоды;</w:t>
      </w:r>
    </w:p>
    <w:p w:rsidR="004D5BFF" w:rsidRDefault="004D5BFF" w:rsidP="004D5BFF">
      <w:pPr>
        <w:suppressAutoHyphens/>
        <w:ind w:firstLine="709"/>
        <w:jc w:val="both"/>
        <w:rPr>
          <w:sz w:val="28"/>
          <w:szCs w:val="28"/>
        </w:rPr>
      </w:pPr>
      <w:r>
        <w:rPr>
          <w:sz w:val="28"/>
          <w:szCs w:val="28"/>
        </w:rPr>
        <w:t>Н – норматив отчислений от единого налога на вмененный доход для отдельных видов деятельности в районный бюджет.</w:t>
      </w:r>
    </w:p>
    <w:p w:rsidR="004D5BFF" w:rsidRDefault="004D5BFF" w:rsidP="004D5BFF">
      <w:pPr>
        <w:tabs>
          <w:tab w:val="left" w:pos="851"/>
        </w:tabs>
        <w:suppressAutoHyphens/>
        <w:ind w:firstLine="709"/>
        <w:jc w:val="both"/>
        <w:rPr>
          <w:sz w:val="28"/>
          <w:szCs w:val="28"/>
        </w:rPr>
      </w:pPr>
    </w:p>
    <w:p w:rsidR="004D5BFF" w:rsidRPr="00E905B2" w:rsidRDefault="004D5BFF" w:rsidP="004D5BFF">
      <w:pPr>
        <w:widowControl w:val="0"/>
        <w:autoSpaceDE w:val="0"/>
        <w:autoSpaceDN w:val="0"/>
        <w:adjustRightInd w:val="0"/>
        <w:ind w:firstLine="709"/>
        <w:jc w:val="center"/>
        <w:rPr>
          <w:rFonts w:eastAsia="Calibri"/>
          <w:b/>
          <w:sz w:val="28"/>
          <w:szCs w:val="28"/>
          <w:lang w:eastAsia="en-US"/>
        </w:rPr>
      </w:pPr>
      <w:r w:rsidRPr="00E905B2">
        <w:rPr>
          <w:rFonts w:eastAsia="Calibri"/>
          <w:b/>
          <w:sz w:val="28"/>
          <w:szCs w:val="28"/>
          <w:lang w:eastAsia="en-US"/>
        </w:rPr>
        <w:t>2.6. Налог, взимаемый в связи с применением патентной системы налогообложения.</w:t>
      </w:r>
    </w:p>
    <w:p w:rsidR="004D5BFF" w:rsidRDefault="004D5BFF" w:rsidP="00E905B2">
      <w:pPr>
        <w:pStyle w:val="a7"/>
        <w:tabs>
          <w:tab w:val="left" w:pos="2610"/>
          <w:tab w:val="center" w:pos="5031"/>
        </w:tabs>
        <w:ind w:left="0" w:firstLine="709"/>
        <w:jc w:val="center"/>
        <w:rPr>
          <w:rFonts w:ascii="Times New Roman" w:hAnsi="Times New Roman"/>
          <w:sz w:val="28"/>
          <w:szCs w:val="28"/>
        </w:rPr>
      </w:pPr>
      <w:r>
        <w:rPr>
          <w:rFonts w:ascii="Times New Roman" w:hAnsi="Times New Roman"/>
          <w:sz w:val="28"/>
          <w:szCs w:val="28"/>
        </w:rPr>
        <w:t>(КБК 18210504000020000110)</w:t>
      </w:r>
    </w:p>
    <w:p w:rsidR="004D5BFF" w:rsidRDefault="004D5BFF" w:rsidP="004D5BFF">
      <w:pPr>
        <w:autoSpaceDE w:val="0"/>
        <w:autoSpaceDN w:val="0"/>
        <w:adjustRightInd w:val="0"/>
        <w:ind w:firstLine="540"/>
        <w:jc w:val="both"/>
        <w:rPr>
          <w:sz w:val="28"/>
          <w:szCs w:val="28"/>
        </w:rPr>
      </w:pPr>
      <w:r>
        <w:rPr>
          <w:sz w:val="28"/>
          <w:szCs w:val="28"/>
        </w:rPr>
        <w:t>Прогнозирование налога, взимаемого в связи с применением патентной системы налогообложения, проводится с учетом главы 26.5 Налогового кодекса Российской Федерации, Бюджетного кодекса Российской Федерации, законом Алтайского края от 30.10.2012 № 78-ЗС «О применении индивидуальными предпринимателями доходов от патентной системы налогообложения на территории Алтайского края</w:t>
      </w:r>
    </w:p>
    <w:p w:rsidR="004D5BFF" w:rsidRDefault="004D5BFF" w:rsidP="004D5BFF">
      <w:pPr>
        <w:suppressAutoHyphens/>
        <w:ind w:firstLine="709"/>
        <w:jc w:val="both"/>
        <w:rPr>
          <w:sz w:val="28"/>
          <w:szCs w:val="28"/>
        </w:rPr>
      </w:pPr>
      <w:r>
        <w:rPr>
          <w:sz w:val="28"/>
          <w:szCs w:val="28"/>
        </w:rPr>
        <w:t>Информация, используемая для расчета прогноза поступлений налога, взимаемого в связи с применением патентной системы налогообложения, на очередной финансовый год и плановый период;</w:t>
      </w:r>
    </w:p>
    <w:p w:rsidR="004D5BFF" w:rsidRDefault="004D5BFF" w:rsidP="004D5BFF">
      <w:pPr>
        <w:tabs>
          <w:tab w:val="left" w:pos="851"/>
        </w:tabs>
        <w:suppressAutoHyphens/>
        <w:ind w:firstLine="709"/>
        <w:jc w:val="both"/>
        <w:rPr>
          <w:sz w:val="28"/>
          <w:szCs w:val="28"/>
        </w:rPr>
      </w:pPr>
      <w:r>
        <w:rPr>
          <w:sz w:val="28"/>
          <w:szCs w:val="28"/>
        </w:rPr>
        <w:t xml:space="preserve">- данные статистической налоговой отчетности по форме № 1-Патент «Отчет о количестве индивидуальных предпринимателей,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 1-НМ «О начислении и поступлении </w:t>
      </w:r>
      <w:r>
        <w:rPr>
          <w:sz w:val="28"/>
          <w:szCs w:val="28"/>
        </w:rPr>
        <w:lastRenderedPageBreak/>
        <w:t>налогов, сборов и иных обязательных платежей в бюджетную систему страны»;</w:t>
      </w:r>
    </w:p>
    <w:p w:rsidR="004D5BFF" w:rsidRPr="00F51066" w:rsidRDefault="004D5BFF" w:rsidP="004D5BFF">
      <w:pPr>
        <w:autoSpaceDE w:val="0"/>
        <w:autoSpaceDN w:val="0"/>
        <w:adjustRightInd w:val="0"/>
        <w:ind w:firstLine="709"/>
        <w:jc w:val="both"/>
        <w:rPr>
          <w:sz w:val="28"/>
          <w:szCs w:val="28"/>
        </w:rPr>
      </w:pPr>
      <w:r w:rsidRPr="00F51066">
        <w:rPr>
          <w:sz w:val="28"/>
          <w:szCs w:val="28"/>
        </w:rPr>
        <w:t>-</w:t>
      </w:r>
      <w:r>
        <w:rPr>
          <w:sz w:val="28"/>
          <w:szCs w:val="28"/>
        </w:rPr>
        <w:t> </w:t>
      </w:r>
      <w:r w:rsidRPr="00F51066">
        <w:rPr>
          <w:sz w:val="28"/>
          <w:szCs w:val="28"/>
        </w:rPr>
        <w:t>коэффициенты-дефляторы, установленные Министерством экономического развития Российской Федерации в целях применения главы 26.5 «Патентная система налогообложения» Налогового кодекса Российской Федерации;</w:t>
      </w:r>
    </w:p>
    <w:p w:rsidR="004D5BFF" w:rsidRPr="00E039C2" w:rsidRDefault="004D5BFF" w:rsidP="004D5BFF">
      <w:pPr>
        <w:widowControl w:val="0"/>
        <w:autoSpaceDE w:val="0"/>
        <w:autoSpaceDN w:val="0"/>
        <w:adjustRightInd w:val="0"/>
        <w:ind w:firstLine="709"/>
        <w:jc w:val="both"/>
        <w:rPr>
          <w:rFonts w:eastAsia="Calibri"/>
          <w:sz w:val="28"/>
          <w:szCs w:val="28"/>
          <w:lang w:eastAsia="en-US"/>
        </w:rPr>
      </w:pPr>
      <w:r w:rsidRPr="00E039C2">
        <w:rPr>
          <w:rFonts w:eastAsia="Calibri"/>
          <w:sz w:val="28"/>
          <w:szCs w:val="28"/>
          <w:lang w:eastAsia="en-US"/>
        </w:rPr>
        <w:t xml:space="preserve">Расчет прогнозного объема поступлений </w:t>
      </w:r>
      <w:r w:rsidRPr="00E039C2">
        <w:rPr>
          <w:sz w:val="28"/>
          <w:szCs w:val="28"/>
        </w:rPr>
        <w:t>налога, взимаемого в связи с применением патентной системы налогообложения,</w:t>
      </w:r>
      <w:r w:rsidRPr="00E039C2">
        <w:rPr>
          <w:rFonts w:eastAsia="Calibri"/>
          <w:sz w:val="28"/>
          <w:szCs w:val="28"/>
          <w:lang w:eastAsia="en-US"/>
        </w:rPr>
        <w:t xml:space="preserve">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4D5BFF" w:rsidRPr="00E039C2" w:rsidRDefault="004D5BFF" w:rsidP="004D5BFF">
      <w:pPr>
        <w:suppressAutoHyphens/>
        <w:ind w:firstLine="709"/>
        <w:jc w:val="both"/>
        <w:rPr>
          <w:sz w:val="28"/>
          <w:szCs w:val="28"/>
        </w:rPr>
      </w:pPr>
      <w:r w:rsidRPr="00E039C2">
        <w:rPr>
          <w:sz w:val="28"/>
          <w:szCs w:val="28"/>
        </w:rPr>
        <w:t>Прогнозный объем поступлений доходов от налога, взимаемого в связи с применением патентной системы налогообложения</w:t>
      </w:r>
      <w:r>
        <w:rPr>
          <w:sz w:val="28"/>
          <w:szCs w:val="28"/>
        </w:rPr>
        <w:t xml:space="preserve"> в районный бюджет,</w:t>
      </w:r>
      <w:r w:rsidRPr="00E039C2">
        <w:rPr>
          <w:sz w:val="28"/>
          <w:szCs w:val="28"/>
        </w:rPr>
        <w:t>, рассчитывается по следующей формуле:</w:t>
      </w:r>
    </w:p>
    <w:p w:rsidR="004D5BFF" w:rsidRPr="00E039C2" w:rsidRDefault="004D5BFF" w:rsidP="004D5BFF">
      <w:pPr>
        <w:suppressAutoHyphens/>
        <w:ind w:firstLine="709"/>
        <w:jc w:val="both"/>
        <w:rPr>
          <w:sz w:val="28"/>
          <w:szCs w:val="28"/>
        </w:rPr>
      </w:pPr>
    </w:p>
    <w:p w:rsidR="004D5BFF" w:rsidRDefault="004D5BFF" w:rsidP="004D5BFF">
      <w:pPr>
        <w:suppressAutoHyphens/>
        <w:jc w:val="center"/>
        <w:rPr>
          <w:sz w:val="28"/>
          <w:szCs w:val="28"/>
        </w:rPr>
      </w:pPr>
      <w:r>
        <w:rPr>
          <w:sz w:val="28"/>
          <w:szCs w:val="28"/>
        </w:rPr>
        <w:t>СП</w:t>
      </w:r>
      <w:r w:rsidRPr="00196C5A">
        <w:rPr>
          <w:sz w:val="28"/>
          <w:szCs w:val="28"/>
          <w:vertAlign w:val="subscript"/>
        </w:rPr>
        <w:t xml:space="preserve">патент </w:t>
      </w:r>
      <w:r w:rsidRPr="00196C5A">
        <w:rPr>
          <w:sz w:val="28"/>
          <w:szCs w:val="28"/>
        </w:rPr>
        <w:t xml:space="preserve"> = </w:t>
      </w:r>
      <w:r>
        <w:rPr>
          <w:sz w:val="28"/>
          <w:szCs w:val="28"/>
        </w:rPr>
        <w:t>(</w:t>
      </w:r>
      <w:r w:rsidRPr="00196C5A">
        <w:rPr>
          <w:sz w:val="28"/>
          <w:szCs w:val="28"/>
        </w:rPr>
        <w:t>Н</w:t>
      </w:r>
      <w:r w:rsidRPr="00196C5A">
        <w:rPr>
          <w:sz w:val="28"/>
          <w:szCs w:val="28"/>
          <w:vertAlign w:val="subscript"/>
        </w:rPr>
        <w:t>патент (</w:t>
      </w:r>
      <w:r w:rsidRPr="00196C5A">
        <w:rPr>
          <w:sz w:val="28"/>
          <w:szCs w:val="28"/>
          <w:vertAlign w:val="subscript"/>
          <w:lang w:val="en-US"/>
        </w:rPr>
        <w:t>i</w:t>
      </w:r>
      <w:r w:rsidRPr="00196C5A">
        <w:rPr>
          <w:sz w:val="28"/>
          <w:szCs w:val="28"/>
          <w:vertAlign w:val="subscript"/>
        </w:rPr>
        <w:t>-1)</w:t>
      </w:r>
      <w:r>
        <w:rPr>
          <w:sz w:val="28"/>
          <w:szCs w:val="28"/>
        </w:rPr>
        <w:t>*</w:t>
      </w:r>
      <w:r w:rsidRPr="00196C5A">
        <w:rPr>
          <w:sz w:val="28"/>
          <w:szCs w:val="28"/>
        </w:rPr>
        <w:t>К</w:t>
      </w:r>
      <w:r w:rsidRPr="00196C5A">
        <w:rPr>
          <w:sz w:val="28"/>
          <w:szCs w:val="28"/>
          <w:vertAlign w:val="subscript"/>
        </w:rPr>
        <w:t xml:space="preserve">ДЕФ </w:t>
      </w:r>
      <w:r w:rsidRPr="00196C5A">
        <w:rPr>
          <w:sz w:val="28"/>
          <w:szCs w:val="28"/>
        </w:rPr>
        <w:t>/К</w:t>
      </w:r>
      <w:r w:rsidRPr="00196C5A">
        <w:rPr>
          <w:sz w:val="28"/>
          <w:szCs w:val="28"/>
          <w:vertAlign w:val="subscript"/>
        </w:rPr>
        <w:t>ДЕФ(</w:t>
      </w:r>
      <w:r w:rsidRPr="00196C5A">
        <w:rPr>
          <w:sz w:val="28"/>
          <w:szCs w:val="28"/>
          <w:vertAlign w:val="subscript"/>
          <w:lang w:val="en-US"/>
        </w:rPr>
        <w:t>i</w:t>
      </w:r>
      <w:r w:rsidRPr="00196C5A">
        <w:rPr>
          <w:sz w:val="28"/>
          <w:szCs w:val="28"/>
          <w:vertAlign w:val="subscript"/>
        </w:rPr>
        <w:t>-1)</w:t>
      </w:r>
      <w:r>
        <w:rPr>
          <w:sz w:val="28"/>
          <w:szCs w:val="28"/>
        </w:rPr>
        <w:t>)*</w:t>
      </w:r>
      <w:r w:rsidRPr="00412782">
        <w:rPr>
          <w:sz w:val="28"/>
          <w:szCs w:val="28"/>
        </w:rPr>
        <w:t>К</w:t>
      </w:r>
      <w:r w:rsidRPr="00412782">
        <w:rPr>
          <w:sz w:val="28"/>
          <w:szCs w:val="28"/>
          <w:vertAlign w:val="subscript"/>
        </w:rPr>
        <w:t>СОБ</w:t>
      </w:r>
      <w:r>
        <w:rPr>
          <w:sz w:val="28"/>
          <w:szCs w:val="28"/>
        </w:rPr>
        <w:t>*Н,</w:t>
      </w:r>
    </w:p>
    <w:p w:rsidR="004D5BFF" w:rsidRDefault="004D5BFF" w:rsidP="004D5BFF">
      <w:pPr>
        <w:suppressAutoHyphens/>
        <w:rPr>
          <w:sz w:val="28"/>
          <w:szCs w:val="28"/>
        </w:rPr>
      </w:pPr>
      <w:r w:rsidRPr="00196C5A">
        <w:rPr>
          <w:sz w:val="28"/>
          <w:szCs w:val="28"/>
        </w:rPr>
        <w:t>где:</w:t>
      </w:r>
    </w:p>
    <w:p w:rsidR="004D5BFF" w:rsidRPr="00F51066" w:rsidRDefault="004D5BFF" w:rsidP="004D5BFF">
      <w:pPr>
        <w:suppressAutoHyphens/>
        <w:ind w:firstLine="709"/>
        <w:jc w:val="both"/>
        <w:rPr>
          <w:sz w:val="28"/>
          <w:szCs w:val="28"/>
        </w:rPr>
      </w:pPr>
      <w:r>
        <w:rPr>
          <w:sz w:val="28"/>
          <w:szCs w:val="28"/>
        </w:rPr>
        <w:t>СП</w:t>
      </w:r>
      <w:r w:rsidRPr="00F51066">
        <w:rPr>
          <w:sz w:val="28"/>
          <w:szCs w:val="28"/>
          <w:vertAlign w:val="subscript"/>
        </w:rPr>
        <w:t>патент</w:t>
      </w:r>
      <w:r w:rsidRPr="00F51066">
        <w:rPr>
          <w:sz w:val="28"/>
          <w:szCs w:val="28"/>
        </w:rPr>
        <w:t xml:space="preserve"> – </w:t>
      </w:r>
      <w:r>
        <w:rPr>
          <w:sz w:val="28"/>
          <w:szCs w:val="28"/>
        </w:rPr>
        <w:t>прогнозная сумма поступлений</w:t>
      </w:r>
      <w:r w:rsidRPr="00F51066">
        <w:rPr>
          <w:sz w:val="28"/>
          <w:szCs w:val="28"/>
        </w:rPr>
        <w:t xml:space="preserve"> налога, взимаемого в связи с применением патентной системы налогообложения</w:t>
      </w:r>
      <w:r>
        <w:rPr>
          <w:sz w:val="28"/>
          <w:szCs w:val="28"/>
        </w:rPr>
        <w:t xml:space="preserve"> на очередной финансовый год</w:t>
      </w:r>
      <w:r w:rsidRPr="00F51066">
        <w:rPr>
          <w:sz w:val="28"/>
          <w:szCs w:val="28"/>
        </w:rPr>
        <w:t>;</w:t>
      </w:r>
    </w:p>
    <w:p w:rsidR="004D5BFF" w:rsidRPr="00F51066" w:rsidRDefault="004D5BFF" w:rsidP="004D5BFF">
      <w:pPr>
        <w:suppressAutoHyphens/>
        <w:ind w:firstLine="709"/>
        <w:jc w:val="both"/>
        <w:rPr>
          <w:sz w:val="28"/>
          <w:szCs w:val="28"/>
        </w:rPr>
      </w:pPr>
      <w:r w:rsidRPr="00E039C2">
        <w:rPr>
          <w:sz w:val="28"/>
          <w:szCs w:val="28"/>
        </w:rPr>
        <w:t>Н</w:t>
      </w:r>
      <w:r w:rsidRPr="00E039C2">
        <w:rPr>
          <w:sz w:val="28"/>
          <w:szCs w:val="28"/>
          <w:vertAlign w:val="subscript"/>
        </w:rPr>
        <w:t>патент (</w:t>
      </w:r>
      <w:r w:rsidRPr="00E039C2">
        <w:rPr>
          <w:sz w:val="28"/>
          <w:szCs w:val="28"/>
          <w:vertAlign w:val="subscript"/>
          <w:lang w:val="en-US"/>
        </w:rPr>
        <w:t>i</w:t>
      </w:r>
      <w:r w:rsidRPr="00E039C2">
        <w:rPr>
          <w:sz w:val="28"/>
          <w:szCs w:val="28"/>
          <w:vertAlign w:val="subscript"/>
        </w:rPr>
        <w:t>-1)</w:t>
      </w:r>
      <w:r w:rsidRPr="00E039C2">
        <w:rPr>
          <w:sz w:val="28"/>
          <w:szCs w:val="28"/>
        </w:rPr>
        <w:t xml:space="preserve"> –</w:t>
      </w:r>
      <w:r w:rsidRPr="00E039C2">
        <w:rPr>
          <w:color w:val="FF0000"/>
          <w:sz w:val="28"/>
          <w:szCs w:val="28"/>
        </w:rPr>
        <w:t xml:space="preserve"> </w:t>
      </w:r>
      <w:r>
        <w:rPr>
          <w:sz w:val="28"/>
          <w:szCs w:val="28"/>
        </w:rPr>
        <w:t xml:space="preserve">сумма </w:t>
      </w:r>
      <w:r w:rsidRPr="00F51066">
        <w:rPr>
          <w:sz w:val="28"/>
          <w:szCs w:val="28"/>
        </w:rPr>
        <w:t>налога, взимаемого в связи с применением патентной системы налогообложения</w:t>
      </w:r>
      <w:r>
        <w:rPr>
          <w:sz w:val="28"/>
          <w:szCs w:val="28"/>
        </w:rPr>
        <w:t>, в предшествующем очередному финансовому году</w:t>
      </w:r>
      <w:r w:rsidRPr="00F51066">
        <w:rPr>
          <w:sz w:val="28"/>
          <w:szCs w:val="28"/>
        </w:rPr>
        <w:t>;</w:t>
      </w:r>
    </w:p>
    <w:p w:rsidR="004D5BFF" w:rsidRPr="00F51066" w:rsidRDefault="004D5BFF" w:rsidP="004D5BFF">
      <w:pPr>
        <w:autoSpaceDE w:val="0"/>
        <w:autoSpaceDN w:val="0"/>
        <w:adjustRightInd w:val="0"/>
        <w:ind w:firstLine="709"/>
        <w:jc w:val="both"/>
        <w:outlineLvl w:val="2"/>
        <w:rPr>
          <w:sz w:val="28"/>
          <w:szCs w:val="28"/>
        </w:rPr>
      </w:pPr>
      <w:r w:rsidRPr="00F51066">
        <w:rPr>
          <w:sz w:val="28"/>
          <w:szCs w:val="28"/>
        </w:rPr>
        <w:t>К</w:t>
      </w:r>
      <w:r w:rsidRPr="00F51066">
        <w:rPr>
          <w:sz w:val="28"/>
          <w:szCs w:val="28"/>
          <w:vertAlign w:val="subscript"/>
        </w:rPr>
        <w:t>ДЕФ</w:t>
      </w:r>
      <w:r w:rsidRPr="00F51066">
        <w:rPr>
          <w:sz w:val="28"/>
          <w:szCs w:val="28"/>
        </w:rPr>
        <w:t xml:space="preserve"> – коэффициент-дефл</w:t>
      </w:r>
      <w:r>
        <w:rPr>
          <w:sz w:val="28"/>
          <w:szCs w:val="28"/>
        </w:rPr>
        <w:t>ятор, установленный на очередной финансовый</w:t>
      </w:r>
      <w:r w:rsidRPr="00F51066">
        <w:rPr>
          <w:sz w:val="28"/>
          <w:szCs w:val="28"/>
        </w:rPr>
        <w:t xml:space="preserve"> год для целей применения главы 26.5 «Патентная система налогообложения» Налогового кодекса Российской Федерации. В случае, если на момент пр</w:t>
      </w:r>
      <w:r>
        <w:rPr>
          <w:sz w:val="28"/>
          <w:szCs w:val="28"/>
        </w:rPr>
        <w:t>оведения расчета показатель на очередной финансовый</w:t>
      </w:r>
      <w:r w:rsidRPr="00F51066">
        <w:rPr>
          <w:sz w:val="28"/>
          <w:szCs w:val="28"/>
        </w:rPr>
        <w:t xml:space="preserve"> год не установлен, он рассчитывается как произведение коэффициента-дефлятора на год, предшествующий </w:t>
      </w:r>
      <w:r>
        <w:rPr>
          <w:sz w:val="28"/>
          <w:szCs w:val="28"/>
        </w:rPr>
        <w:t>очередному финансовому</w:t>
      </w:r>
      <w:r w:rsidRPr="00F51066">
        <w:rPr>
          <w:sz w:val="28"/>
          <w:szCs w:val="28"/>
        </w:rPr>
        <w:t xml:space="preserve"> году (К</w:t>
      </w:r>
      <w:r>
        <w:rPr>
          <w:sz w:val="28"/>
          <w:szCs w:val="28"/>
          <w:vertAlign w:val="subscript"/>
        </w:rPr>
        <w:t>ДЕФ</w:t>
      </w:r>
      <w:r w:rsidRPr="00F51066">
        <w:rPr>
          <w:sz w:val="28"/>
          <w:szCs w:val="28"/>
          <w:vertAlign w:val="subscript"/>
        </w:rPr>
        <w:t>(i-1)</w:t>
      </w:r>
      <w:r w:rsidRPr="00F51066">
        <w:rPr>
          <w:sz w:val="28"/>
          <w:szCs w:val="28"/>
        </w:rPr>
        <w:t xml:space="preserve">), и индекса потребительских цен года, предшествующего </w:t>
      </w:r>
      <w:r>
        <w:rPr>
          <w:sz w:val="28"/>
          <w:szCs w:val="28"/>
        </w:rPr>
        <w:t>очередному финансовому</w:t>
      </w:r>
      <w:r w:rsidRPr="00F51066">
        <w:rPr>
          <w:sz w:val="28"/>
          <w:szCs w:val="28"/>
        </w:rPr>
        <w:t xml:space="preserve"> году, в соответствии с показателями социально-экономического развития Российской Федерации;</w:t>
      </w:r>
    </w:p>
    <w:p w:rsidR="004D5BFF" w:rsidRPr="00F51066" w:rsidRDefault="004D5BFF" w:rsidP="004D5BFF">
      <w:pPr>
        <w:suppressAutoHyphens/>
        <w:ind w:firstLine="709"/>
        <w:jc w:val="both"/>
        <w:rPr>
          <w:sz w:val="28"/>
          <w:szCs w:val="28"/>
        </w:rPr>
      </w:pPr>
      <w:r w:rsidRPr="00114B94">
        <w:rPr>
          <w:sz w:val="28"/>
          <w:szCs w:val="28"/>
        </w:rPr>
        <w:t>К</w:t>
      </w:r>
      <w:r w:rsidRPr="00114B94">
        <w:rPr>
          <w:sz w:val="28"/>
          <w:szCs w:val="28"/>
          <w:vertAlign w:val="subscript"/>
        </w:rPr>
        <w:t>СОБ</w:t>
      </w:r>
      <w:r w:rsidRPr="00114B94">
        <w:rPr>
          <w:sz w:val="28"/>
          <w:szCs w:val="28"/>
        </w:rPr>
        <w:t xml:space="preserve"> – коэффициент собираемости </w:t>
      </w:r>
      <w:r w:rsidRPr="00E039C2">
        <w:rPr>
          <w:sz w:val="28"/>
          <w:szCs w:val="28"/>
        </w:rPr>
        <w:t>налога, взимаемого в связи с применением патентной системы налогообложения,</w:t>
      </w:r>
      <w:r>
        <w:rPr>
          <w:sz w:val="28"/>
          <w:szCs w:val="28"/>
        </w:rPr>
        <w:t xml:space="preserve"> </w:t>
      </w:r>
      <w:r w:rsidRPr="00114B94">
        <w:rPr>
          <w:sz w:val="28"/>
          <w:szCs w:val="28"/>
        </w:rPr>
        <w:t>на территории края в</w:t>
      </w:r>
      <w:r>
        <w:rPr>
          <w:sz w:val="28"/>
          <w:szCs w:val="28"/>
        </w:rPr>
        <w:t xml:space="preserve"> предыдущие периоды, %;</w:t>
      </w:r>
    </w:p>
    <w:p w:rsidR="004D5BFF" w:rsidRPr="00F51066" w:rsidRDefault="004D5BFF" w:rsidP="004D5BFF">
      <w:pPr>
        <w:suppressAutoHyphens/>
        <w:ind w:firstLine="709"/>
        <w:jc w:val="both"/>
        <w:rPr>
          <w:sz w:val="28"/>
          <w:szCs w:val="28"/>
        </w:rPr>
      </w:pPr>
      <w:r w:rsidRPr="006D1516">
        <w:rPr>
          <w:sz w:val="28"/>
          <w:szCs w:val="28"/>
        </w:rPr>
        <w:t xml:space="preserve">Н – норматив отчислений от налога, взимаемого в связи с применением патентной системы налогообложения, в </w:t>
      </w:r>
      <w:r>
        <w:rPr>
          <w:sz w:val="28"/>
          <w:szCs w:val="28"/>
        </w:rPr>
        <w:t>районный</w:t>
      </w:r>
      <w:r w:rsidRPr="006D1516">
        <w:rPr>
          <w:sz w:val="28"/>
          <w:szCs w:val="28"/>
        </w:rPr>
        <w:t xml:space="preserve"> бюджет</w:t>
      </w:r>
      <w:r>
        <w:rPr>
          <w:sz w:val="28"/>
          <w:szCs w:val="28"/>
        </w:rPr>
        <w:t xml:space="preserve">, </w:t>
      </w:r>
      <w:r w:rsidRPr="006D1516">
        <w:rPr>
          <w:sz w:val="28"/>
          <w:szCs w:val="28"/>
        </w:rPr>
        <w:t>.</w:t>
      </w:r>
    </w:p>
    <w:p w:rsidR="004D5BFF" w:rsidRDefault="004D5BFF" w:rsidP="004D5BFF">
      <w:pPr>
        <w:tabs>
          <w:tab w:val="left" w:pos="851"/>
        </w:tabs>
        <w:suppressAutoHyphens/>
        <w:ind w:firstLine="709"/>
        <w:jc w:val="both"/>
        <w:rPr>
          <w:sz w:val="28"/>
          <w:szCs w:val="28"/>
        </w:rPr>
      </w:pPr>
    </w:p>
    <w:p w:rsidR="004D5BFF" w:rsidRPr="0062067F" w:rsidRDefault="004D5BFF" w:rsidP="004D5BFF">
      <w:pPr>
        <w:suppressAutoHyphens/>
        <w:jc w:val="center"/>
        <w:rPr>
          <w:b/>
          <w:sz w:val="28"/>
          <w:szCs w:val="28"/>
        </w:rPr>
      </w:pPr>
      <w:r w:rsidRPr="0062067F">
        <w:rPr>
          <w:b/>
          <w:sz w:val="28"/>
          <w:szCs w:val="28"/>
        </w:rPr>
        <w:t>2.7. Налог на добычу общераспространенных полезных ископаемых</w:t>
      </w:r>
    </w:p>
    <w:p w:rsidR="004D5BFF" w:rsidRDefault="004D5BFF" w:rsidP="004D5BFF">
      <w:pPr>
        <w:suppressAutoHyphens/>
        <w:jc w:val="center"/>
        <w:rPr>
          <w:sz w:val="28"/>
          <w:szCs w:val="28"/>
        </w:rPr>
      </w:pPr>
      <w:r>
        <w:rPr>
          <w:sz w:val="28"/>
          <w:szCs w:val="28"/>
        </w:rPr>
        <w:t>(КБК 18210701020010000110)</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Прогнозирование налога на добычу общераспространенных полезных ископаемых производится в соответствии с главой 26 «Налог на добычу полезных ископаемых» Налогового кодекса Российской Федерации исходя из</w:t>
      </w:r>
      <w:r>
        <w:rPr>
          <w:sz w:val="28"/>
          <w:szCs w:val="28"/>
          <w:lang w:val="en-US"/>
        </w:rPr>
        <w:t> </w:t>
      </w:r>
      <w:r>
        <w:rPr>
          <w:sz w:val="28"/>
          <w:szCs w:val="28"/>
        </w:rPr>
        <w:t xml:space="preserve">динамики изменения </w:t>
      </w:r>
      <w:r>
        <w:rPr>
          <w:rFonts w:eastAsia="Calibri"/>
          <w:sz w:val="28"/>
          <w:szCs w:val="28"/>
          <w:lang w:eastAsia="en-US"/>
        </w:rPr>
        <w:t xml:space="preserve">налоговой базы, ставок налога, сроков уплаты и отчетных данных о фактических поступлениях налога в отчетном году, </w:t>
      </w:r>
      <w:r>
        <w:rPr>
          <w:rFonts w:eastAsia="Calibri"/>
          <w:sz w:val="28"/>
          <w:szCs w:val="28"/>
          <w:lang w:eastAsia="en-US"/>
        </w:rPr>
        <w:lastRenderedPageBreak/>
        <w:t xml:space="preserve">используемых для расчета ожидаемых поступлений в текущем году, и приводимых к условиям прогнозируемого года. </w:t>
      </w:r>
    </w:p>
    <w:p w:rsidR="004D5BFF" w:rsidRDefault="004D5BFF" w:rsidP="004D5BFF">
      <w:pPr>
        <w:widowControl w:val="0"/>
        <w:autoSpaceDE w:val="0"/>
        <w:autoSpaceDN w:val="0"/>
        <w:adjustRightInd w:val="0"/>
        <w:ind w:firstLine="709"/>
        <w:jc w:val="both"/>
        <w:rPr>
          <w:sz w:val="28"/>
          <w:szCs w:val="28"/>
        </w:rPr>
      </w:pPr>
      <w:r>
        <w:rPr>
          <w:sz w:val="28"/>
          <w:szCs w:val="28"/>
        </w:rPr>
        <w:t>Информация, используемая для расчета прогноза поступлений налога на добычу полезных ископаемых на очередной финансовый год и плановый период:</w:t>
      </w:r>
    </w:p>
    <w:p w:rsidR="004D5BFF" w:rsidRDefault="004D5BFF" w:rsidP="004D5BFF">
      <w:pPr>
        <w:widowControl w:val="0"/>
        <w:autoSpaceDE w:val="0"/>
        <w:autoSpaceDN w:val="0"/>
        <w:adjustRightInd w:val="0"/>
        <w:ind w:firstLine="709"/>
        <w:jc w:val="both"/>
        <w:rPr>
          <w:rFonts w:eastAsia="Calibri"/>
          <w:sz w:val="28"/>
          <w:szCs w:val="28"/>
          <w:lang w:eastAsia="en-US"/>
        </w:rPr>
      </w:pPr>
      <w:r>
        <w:rPr>
          <w:sz w:val="28"/>
          <w:szCs w:val="28"/>
        </w:rPr>
        <w:t>- данные статистической налоговой отчетность по форме № 5-НДПИ «О</w:t>
      </w:r>
      <w:r>
        <w:rPr>
          <w:sz w:val="28"/>
          <w:szCs w:val="28"/>
          <w:lang w:val="en-US"/>
        </w:rPr>
        <w:t> </w:t>
      </w:r>
      <w:r>
        <w:rPr>
          <w:sz w:val="28"/>
          <w:szCs w:val="28"/>
        </w:rPr>
        <w:t xml:space="preserve">налоговой базе и структуре начислений по налогу на добычу полезных ископаемых» </w:t>
      </w:r>
      <w:r>
        <w:rPr>
          <w:rFonts w:eastAsia="Calibri"/>
          <w:sz w:val="28"/>
          <w:szCs w:val="28"/>
          <w:lang w:eastAsia="en-US"/>
        </w:rPr>
        <w:t>; 1-НМ «О начислении и поступлении налогов, сборов и иных  обязательных платежей в бюджетную систему страны»;</w:t>
      </w:r>
    </w:p>
    <w:p w:rsidR="004D5BFF" w:rsidRDefault="004D5BFF" w:rsidP="004D5BFF">
      <w:pPr>
        <w:suppressAutoHyphens/>
        <w:ind w:firstLine="709"/>
        <w:jc w:val="both"/>
        <w:rPr>
          <w:sz w:val="28"/>
          <w:szCs w:val="28"/>
        </w:rPr>
      </w:pPr>
      <w:r>
        <w:rPr>
          <w:sz w:val="28"/>
          <w:szCs w:val="28"/>
        </w:rPr>
        <w:t>- показатели социально-экономического развития Тальменского района;</w:t>
      </w:r>
    </w:p>
    <w:p w:rsidR="004D5BFF" w:rsidRDefault="004D5BFF" w:rsidP="004D5BFF">
      <w:pPr>
        <w:widowControl w:val="0"/>
        <w:autoSpaceDE w:val="0"/>
        <w:autoSpaceDN w:val="0"/>
        <w:adjustRightInd w:val="0"/>
        <w:ind w:firstLine="709"/>
        <w:jc w:val="both"/>
        <w:rPr>
          <w:sz w:val="28"/>
          <w:szCs w:val="28"/>
        </w:rPr>
      </w:pPr>
      <w:r>
        <w:rPr>
          <w:sz w:val="28"/>
          <w:szCs w:val="28"/>
        </w:rPr>
        <w:t>-  данные об объемах добычи полезных ископаемых на территории района в прогнозируемом году.</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Расчет поступлений налога на добычу общераспространенных полезных ископаемых осуществляется по методу прямого расчета, основанного на непосредственном использовании прогнозных значений показателей, уровней ставок и других показателей (индексов характеризующих динамику цен и производства, уровень собираемости, переходящие платежи, изменения налогового и бюджетного законодательства).</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Расчет прогноза поступления доходов по налогам на добычу общераспространенных полезных ископаемых проводится по следующей формуле:</w:t>
      </w:r>
    </w:p>
    <w:p w:rsidR="004D5BFF" w:rsidRDefault="004D5BFF" w:rsidP="004D5BFF">
      <w:pPr>
        <w:widowControl w:val="0"/>
        <w:autoSpaceDE w:val="0"/>
        <w:autoSpaceDN w:val="0"/>
        <w:adjustRightInd w:val="0"/>
        <w:ind w:firstLine="709"/>
        <w:jc w:val="both"/>
        <w:rPr>
          <w:rFonts w:eastAsia="Calibri"/>
          <w:i/>
          <w:sz w:val="28"/>
          <w:szCs w:val="28"/>
          <w:lang w:eastAsia="en-US"/>
        </w:rPr>
      </w:pPr>
      <w:r>
        <w:rPr>
          <w:rFonts w:eastAsia="Calibri"/>
          <w:sz w:val="28"/>
          <w:szCs w:val="28"/>
          <w:lang w:eastAsia="en-US"/>
        </w:rPr>
        <w:t>ПСопи</w:t>
      </w:r>
      <w:r w:rsidRPr="004537F1">
        <w:rPr>
          <w:rFonts w:eastAsia="Calibri"/>
          <w:i/>
          <w:sz w:val="28"/>
          <w:szCs w:val="28"/>
          <w:lang w:eastAsia="en-US"/>
        </w:rPr>
        <w:t xml:space="preserve"> = </w:t>
      </w:r>
      <w:r w:rsidRPr="004537F1">
        <w:rPr>
          <w:rFonts w:eastAsia="Calibri"/>
          <w:sz w:val="28"/>
          <w:szCs w:val="28"/>
          <w:lang w:eastAsia="en-US"/>
        </w:rPr>
        <w:t>СДПИ</w:t>
      </w:r>
      <w:r>
        <w:rPr>
          <w:rFonts w:eastAsia="Calibri"/>
          <w:sz w:val="28"/>
          <w:szCs w:val="28"/>
          <w:lang w:eastAsia="en-US"/>
        </w:rPr>
        <w:t>опи</w:t>
      </w:r>
      <w:r>
        <w:rPr>
          <w:rFonts w:eastAsia="Calibri"/>
          <w:i/>
          <w:sz w:val="28"/>
          <w:szCs w:val="28"/>
          <w:lang w:eastAsia="en-US"/>
        </w:rPr>
        <w:t>*</w:t>
      </w:r>
      <w:r w:rsidRPr="004537F1">
        <w:rPr>
          <w:rFonts w:eastAsia="Calibri"/>
          <w:sz w:val="28"/>
          <w:szCs w:val="28"/>
          <w:lang w:eastAsia="en-US"/>
        </w:rPr>
        <w:t>С</w:t>
      </w:r>
      <w:r>
        <w:rPr>
          <w:rFonts w:eastAsia="Calibri"/>
          <w:sz w:val="28"/>
          <w:szCs w:val="28"/>
          <w:lang w:eastAsia="en-US"/>
        </w:rPr>
        <w:t>опи</w:t>
      </w:r>
      <w:r>
        <w:rPr>
          <w:rFonts w:eastAsia="Calibri"/>
          <w:i/>
          <w:sz w:val="28"/>
          <w:szCs w:val="28"/>
          <w:lang w:eastAsia="en-US"/>
        </w:rPr>
        <w:t>*</w:t>
      </w:r>
      <w:r w:rsidRPr="004537F1">
        <w:rPr>
          <w:rFonts w:eastAsia="Calibri"/>
          <w:sz w:val="28"/>
          <w:szCs w:val="28"/>
          <w:lang w:eastAsia="en-US"/>
        </w:rPr>
        <w:t>К</w:t>
      </w:r>
      <w:r>
        <w:rPr>
          <w:rFonts w:eastAsia="Calibri"/>
          <w:i/>
          <w:sz w:val="28"/>
          <w:szCs w:val="28"/>
          <w:lang w:eastAsia="en-US"/>
        </w:rPr>
        <w:t>собопи+/-ДД)*</w:t>
      </w:r>
      <w:r w:rsidRPr="004537F1">
        <w:rPr>
          <w:rFonts w:eastAsia="Calibri"/>
          <w:sz w:val="28"/>
          <w:szCs w:val="28"/>
          <w:lang w:eastAsia="en-US"/>
        </w:rPr>
        <w:t>Н</w:t>
      </w:r>
      <w:r>
        <w:rPr>
          <w:rFonts w:eastAsia="Calibri"/>
          <w:sz w:val="28"/>
          <w:szCs w:val="28"/>
          <w:lang w:eastAsia="en-US"/>
        </w:rPr>
        <w:t>опи</w:t>
      </w:r>
      <w:r>
        <w:rPr>
          <w:rFonts w:eastAsia="Calibri"/>
          <w:i/>
          <w:sz w:val="28"/>
          <w:szCs w:val="28"/>
          <w:lang w:eastAsia="en-US"/>
        </w:rPr>
        <w:t>,</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ПСопи</w:t>
      </w:r>
      <w:r>
        <w:rPr>
          <w:rFonts w:eastAsia="Calibri"/>
          <w:i/>
          <w:sz w:val="28"/>
          <w:szCs w:val="28"/>
          <w:lang w:eastAsia="en-US"/>
        </w:rPr>
        <w:t xml:space="preserve"> – </w:t>
      </w:r>
      <w:r>
        <w:rPr>
          <w:rFonts w:eastAsia="Calibri"/>
          <w:sz w:val="28"/>
          <w:szCs w:val="28"/>
          <w:lang w:eastAsia="en-US"/>
        </w:rPr>
        <w:t>прогнозная сумма поступления налога на добычу  общераспространенных полезных ископаемых;</w:t>
      </w:r>
    </w:p>
    <w:p w:rsidR="004D5BFF" w:rsidRDefault="004D5BFF" w:rsidP="004D5BFF">
      <w:pPr>
        <w:widowControl w:val="0"/>
        <w:autoSpaceDE w:val="0"/>
        <w:autoSpaceDN w:val="0"/>
        <w:adjustRightInd w:val="0"/>
        <w:ind w:firstLine="709"/>
        <w:jc w:val="both"/>
        <w:rPr>
          <w:rFonts w:eastAsia="Calibri"/>
          <w:sz w:val="28"/>
          <w:szCs w:val="28"/>
          <w:lang w:eastAsia="en-US"/>
        </w:rPr>
      </w:pPr>
      <w:r w:rsidRPr="004537F1">
        <w:rPr>
          <w:rFonts w:eastAsia="Calibri"/>
          <w:sz w:val="28"/>
          <w:szCs w:val="28"/>
          <w:lang w:eastAsia="en-US"/>
        </w:rPr>
        <w:t>СДПИ</w:t>
      </w:r>
      <w:r>
        <w:rPr>
          <w:rFonts w:eastAsia="Calibri"/>
          <w:sz w:val="28"/>
          <w:szCs w:val="28"/>
          <w:lang w:eastAsia="en-US"/>
        </w:rPr>
        <w:t>опи</w:t>
      </w:r>
      <w:r>
        <w:rPr>
          <w:rFonts w:eastAsia="Calibri"/>
          <w:i/>
          <w:sz w:val="28"/>
          <w:szCs w:val="28"/>
          <w:lang w:eastAsia="en-US"/>
        </w:rPr>
        <w:t xml:space="preserve"> –</w:t>
      </w:r>
      <w:r>
        <w:rPr>
          <w:rFonts w:eastAsia="Calibri"/>
          <w:sz w:val="28"/>
          <w:szCs w:val="28"/>
          <w:lang w:eastAsia="en-US"/>
        </w:rPr>
        <w:t xml:space="preserve"> прогнозируемая стоимость объема добытого облагаемого полезного ископаемого, определенная исходя из отчетных данных о сумме налога, подлежащей уплате в бюджет за очередной период, ожидаемой оценки начисленной суммы налога в текущем финансовом году;</w:t>
      </w:r>
    </w:p>
    <w:p w:rsidR="004D5BFF" w:rsidRDefault="004D5BFF" w:rsidP="004D5BFF">
      <w:pPr>
        <w:widowControl w:val="0"/>
        <w:autoSpaceDE w:val="0"/>
        <w:autoSpaceDN w:val="0"/>
        <w:adjustRightInd w:val="0"/>
        <w:ind w:firstLine="709"/>
        <w:jc w:val="both"/>
        <w:rPr>
          <w:rFonts w:eastAsia="Calibri"/>
          <w:sz w:val="28"/>
          <w:szCs w:val="28"/>
          <w:lang w:eastAsia="en-US"/>
        </w:rPr>
      </w:pPr>
      <w:r w:rsidRPr="004537F1">
        <w:rPr>
          <w:rFonts w:eastAsia="Calibri"/>
          <w:sz w:val="28"/>
          <w:szCs w:val="28"/>
          <w:lang w:eastAsia="en-US"/>
        </w:rPr>
        <w:t>С</w:t>
      </w:r>
      <w:r>
        <w:rPr>
          <w:rFonts w:eastAsia="Calibri"/>
          <w:sz w:val="28"/>
          <w:szCs w:val="28"/>
          <w:lang w:eastAsia="en-US"/>
        </w:rPr>
        <w:t>опи</w:t>
      </w:r>
      <w:r>
        <w:rPr>
          <w:rFonts w:eastAsia="Calibri"/>
          <w:i/>
          <w:sz w:val="28"/>
          <w:szCs w:val="28"/>
          <w:lang w:eastAsia="en-US"/>
        </w:rPr>
        <w:t xml:space="preserve"> - </w:t>
      </w:r>
      <w:r>
        <w:rPr>
          <w:rFonts w:eastAsia="Calibri"/>
          <w:sz w:val="28"/>
          <w:szCs w:val="28"/>
          <w:lang w:eastAsia="en-US"/>
        </w:rPr>
        <w:t xml:space="preserve"> ставка на добычу общераспространенных полезных ископаемых;</w:t>
      </w:r>
    </w:p>
    <w:p w:rsidR="004D5BFF" w:rsidRDefault="004D5BFF" w:rsidP="004D5BFF">
      <w:pPr>
        <w:widowControl w:val="0"/>
        <w:autoSpaceDE w:val="0"/>
        <w:autoSpaceDN w:val="0"/>
        <w:adjustRightInd w:val="0"/>
        <w:ind w:firstLine="709"/>
        <w:jc w:val="both"/>
        <w:rPr>
          <w:rFonts w:eastAsia="Calibri"/>
          <w:sz w:val="28"/>
          <w:szCs w:val="28"/>
          <w:lang w:eastAsia="en-US"/>
        </w:rPr>
      </w:pPr>
      <w:r w:rsidRPr="004537F1">
        <w:rPr>
          <w:rFonts w:eastAsia="Calibri"/>
          <w:sz w:val="28"/>
          <w:szCs w:val="28"/>
          <w:lang w:eastAsia="en-US"/>
        </w:rPr>
        <w:t>К</w:t>
      </w:r>
      <w:r>
        <w:rPr>
          <w:rFonts w:eastAsia="Calibri"/>
          <w:i/>
          <w:sz w:val="28"/>
          <w:szCs w:val="28"/>
          <w:lang w:eastAsia="en-US"/>
        </w:rPr>
        <w:t xml:space="preserve">собопи – </w:t>
      </w:r>
      <w:r>
        <w:rPr>
          <w:rFonts w:eastAsia="Calibri"/>
          <w:sz w:val="28"/>
          <w:szCs w:val="28"/>
          <w:lang w:eastAsia="en-US"/>
        </w:rPr>
        <w:t>коэффициент собираемости налога на добычу общераспространенных полезных ископаемых, сложившийся на территории края в предыдущие периоды;</w:t>
      </w:r>
    </w:p>
    <w:p w:rsidR="004D5BFF" w:rsidRDefault="004D5BFF" w:rsidP="004D5BFF">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xml:space="preserve">ДД - </w:t>
      </w:r>
      <w:r w:rsidRPr="001139D6">
        <w:rPr>
          <w:sz w:val="28"/>
          <w:szCs w:val="28"/>
        </w:rPr>
        <w:t>дополнительные или выпадающие доходы по налогу в прогнозируемом году, связанные с изменениями налогового, бюджетного законодательства и другие факторы</w:t>
      </w:r>
      <w:r>
        <w:rPr>
          <w:sz w:val="28"/>
          <w:szCs w:val="28"/>
        </w:rPr>
        <w:t>,</w:t>
      </w:r>
    </w:p>
    <w:p w:rsidR="004D5BFF" w:rsidRPr="00CD58BD" w:rsidRDefault="004D5BFF" w:rsidP="004D5BFF">
      <w:pPr>
        <w:widowControl w:val="0"/>
        <w:autoSpaceDE w:val="0"/>
        <w:autoSpaceDN w:val="0"/>
        <w:adjustRightInd w:val="0"/>
        <w:ind w:firstLine="709"/>
        <w:jc w:val="both"/>
        <w:rPr>
          <w:rFonts w:eastAsia="Calibri"/>
          <w:sz w:val="28"/>
          <w:szCs w:val="28"/>
          <w:lang w:eastAsia="en-US"/>
        </w:rPr>
      </w:pPr>
      <w:r w:rsidRPr="004537F1">
        <w:rPr>
          <w:rFonts w:eastAsia="Calibri"/>
          <w:sz w:val="28"/>
          <w:szCs w:val="28"/>
          <w:lang w:eastAsia="en-US"/>
        </w:rPr>
        <w:t>Н</w:t>
      </w:r>
      <w:r>
        <w:rPr>
          <w:rFonts w:eastAsia="Calibri"/>
          <w:sz w:val="28"/>
          <w:szCs w:val="28"/>
          <w:lang w:eastAsia="en-US"/>
        </w:rPr>
        <w:t>опи</w:t>
      </w:r>
      <w:r>
        <w:rPr>
          <w:rFonts w:eastAsia="Calibri"/>
          <w:i/>
          <w:sz w:val="28"/>
          <w:szCs w:val="28"/>
          <w:lang w:eastAsia="en-US"/>
        </w:rPr>
        <w:t xml:space="preserve"> – </w:t>
      </w:r>
      <w:r>
        <w:rPr>
          <w:rFonts w:eastAsia="Calibri"/>
          <w:sz w:val="28"/>
          <w:szCs w:val="28"/>
          <w:lang w:eastAsia="en-US"/>
        </w:rPr>
        <w:t>норматив отчисления налога на добычу общераспространенных полезных ископаемых в районный бюджет.</w:t>
      </w:r>
    </w:p>
    <w:p w:rsidR="004D5BFF" w:rsidRDefault="004D5BFF" w:rsidP="004D5BFF">
      <w:pPr>
        <w:widowControl w:val="0"/>
        <w:autoSpaceDE w:val="0"/>
        <w:autoSpaceDN w:val="0"/>
        <w:adjustRightInd w:val="0"/>
        <w:ind w:firstLine="709"/>
        <w:jc w:val="both"/>
        <w:rPr>
          <w:rFonts w:eastAsia="Calibri"/>
          <w:sz w:val="28"/>
          <w:szCs w:val="28"/>
          <w:lang w:eastAsia="en-US"/>
        </w:rPr>
      </w:pPr>
    </w:p>
    <w:p w:rsidR="004D5BFF" w:rsidRPr="00E905B2" w:rsidRDefault="004D5BFF" w:rsidP="004D5BFF">
      <w:pPr>
        <w:widowControl w:val="0"/>
        <w:autoSpaceDE w:val="0"/>
        <w:autoSpaceDN w:val="0"/>
        <w:adjustRightInd w:val="0"/>
        <w:ind w:firstLine="709"/>
        <w:jc w:val="both"/>
        <w:rPr>
          <w:rFonts w:eastAsia="Calibri"/>
          <w:b/>
          <w:sz w:val="28"/>
          <w:szCs w:val="28"/>
          <w:lang w:eastAsia="en-US"/>
        </w:rPr>
      </w:pPr>
      <w:r>
        <w:rPr>
          <w:rFonts w:eastAsia="Calibri"/>
          <w:sz w:val="28"/>
          <w:szCs w:val="28"/>
          <w:lang w:eastAsia="en-US"/>
        </w:rPr>
        <w:t xml:space="preserve">                         </w:t>
      </w:r>
      <w:r w:rsidRPr="00E905B2">
        <w:rPr>
          <w:rFonts w:eastAsia="Calibri"/>
          <w:b/>
          <w:sz w:val="28"/>
          <w:szCs w:val="28"/>
          <w:lang w:eastAsia="en-US"/>
        </w:rPr>
        <w:t>2.8. Государственная пошлина</w:t>
      </w:r>
    </w:p>
    <w:p w:rsidR="004D5BFF" w:rsidRDefault="004D5BFF" w:rsidP="004D5BFF">
      <w:pPr>
        <w:tabs>
          <w:tab w:val="left" w:pos="2400"/>
          <w:tab w:val="center" w:pos="4677"/>
        </w:tabs>
        <w:spacing w:before="100" w:beforeAutospacing="1" w:after="100" w:afterAutospacing="1"/>
        <w:contextualSpacing/>
        <w:rPr>
          <w:sz w:val="28"/>
          <w:szCs w:val="28"/>
        </w:rPr>
      </w:pPr>
      <w:r>
        <w:rPr>
          <w:rFonts w:eastAsia="Calibri"/>
          <w:sz w:val="28"/>
          <w:szCs w:val="28"/>
          <w:lang w:eastAsia="en-US"/>
        </w:rPr>
        <w:tab/>
        <w:t xml:space="preserve">  </w:t>
      </w:r>
      <w:r>
        <w:rPr>
          <w:sz w:val="28"/>
          <w:szCs w:val="28"/>
        </w:rPr>
        <w:t>(КБК 1821080300010000110)</w:t>
      </w:r>
    </w:p>
    <w:p w:rsidR="004D5BFF" w:rsidRDefault="004D5BFF" w:rsidP="004D5BFF">
      <w:pPr>
        <w:suppressAutoHyphens/>
        <w:ind w:firstLine="709"/>
        <w:jc w:val="both"/>
        <w:rPr>
          <w:sz w:val="28"/>
          <w:szCs w:val="28"/>
        </w:rPr>
      </w:pPr>
      <w:r>
        <w:rPr>
          <w:sz w:val="28"/>
          <w:szCs w:val="28"/>
        </w:rPr>
        <w:t xml:space="preserve">Прогнозирование государственной пошлины проводится с учетом главы 25.3 «Государственная пошлина» Налогового кодекса Российской Федерации исходя из отчетных данных о ее поступлении за год, </w:t>
      </w:r>
      <w:r>
        <w:rPr>
          <w:sz w:val="28"/>
          <w:szCs w:val="28"/>
        </w:rPr>
        <w:lastRenderedPageBreak/>
        <w:t>предшествующий текущему году, ожидаемого поступления в текущем году, динамики поступления и прогнозных сумм поступления государственной пошлины в прогнозируемом периоде.</w:t>
      </w:r>
    </w:p>
    <w:p w:rsidR="004D5BFF" w:rsidRDefault="004D5BFF" w:rsidP="004D5BFF">
      <w:pPr>
        <w:widowControl w:val="0"/>
        <w:autoSpaceDE w:val="0"/>
        <w:autoSpaceDN w:val="0"/>
        <w:adjustRightInd w:val="0"/>
        <w:ind w:firstLine="709"/>
        <w:jc w:val="both"/>
        <w:rPr>
          <w:sz w:val="28"/>
          <w:szCs w:val="28"/>
        </w:rPr>
      </w:pPr>
      <w:r>
        <w:rPr>
          <w:sz w:val="28"/>
          <w:szCs w:val="28"/>
        </w:rPr>
        <w:t>Для расчета поступлений государственной пошлины используются данные статистической налоговой отчетности по форме 1-НМ «О начислении и поступлении налогов, сборов и иных обязательных платежей в бюджетную систему страны» на последнюю отчетную дату.</w:t>
      </w:r>
    </w:p>
    <w:p w:rsidR="004D5BFF" w:rsidRDefault="004D5BFF" w:rsidP="004D5BFF">
      <w:pPr>
        <w:suppressAutoHyphens/>
        <w:ind w:firstLine="709"/>
        <w:jc w:val="both"/>
        <w:rPr>
          <w:sz w:val="28"/>
          <w:szCs w:val="28"/>
        </w:rPr>
      </w:pPr>
      <w:r>
        <w:rPr>
          <w:sz w:val="28"/>
          <w:szCs w:val="28"/>
        </w:rPr>
        <w:t>Расчет прогноза поступлений доходов по государственной пошлине проводится по следующей формуле:</w:t>
      </w:r>
    </w:p>
    <w:p w:rsidR="004D5BFF" w:rsidRDefault="004D5BFF" w:rsidP="004D5BFF">
      <w:pPr>
        <w:suppressAutoHyphens/>
        <w:jc w:val="center"/>
        <w:rPr>
          <w:sz w:val="28"/>
          <w:szCs w:val="28"/>
        </w:rPr>
      </w:pPr>
      <w:r>
        <w:rPr>
          <w:sz w:val="28"/>
          <w:szCs w:val="28"/>
        </w:rPr>
        <w:t>СП</w:t>
      </w:r>
      <w:r>
        <w:rPr>
          <w:sz w:val="28"/>
          <w:szCs w:val="28"/>
          <w:vertAlign w:val="subscript"/>
        </w:rPr>
        <w:t>ГОС</w:t>
      </w:r>
      <w:r>
        <w:rPr>
          <w:sz w:val="28"/>
          <w:szCs w:val="28"/>
        </w:rPr>
        <w:t xml:space="preserve"> = (Ф*К</w:t>
      </w:r>
      <w:r>
        <w:rPr>
          <w:sz w:val="28"/>
          <w:szCs w:val="28"/>
          <w:vertAlign w:val="subscript"/>
        </w:rPr>
        <w:t>Т</w:t>
      </w:r>
      <w:r>
        <w:rPr>
          <w:sz w:val="28"/>
          <w:szCs w:val="28"/>
        </w:rPr>
        <w:t>) +/-ДД,</w:t>
      </w:r>
    </w:p>
    <w:p w:rsidR="004D5BFF" w:rsidRDefault="004D5BFF" w:rsidP="004D5BFF">
      <w:pPr>
        <w:suppressAutoHyphens/>
        <w:rPr>
          <w:sz w:val="28"/>
          <w:szCs w:val="28"/>
        </w:rPr>
      </w:pPr>
      <w:r>
        <w:rPr>
          <w:sz w:val="28"/>
          <w:szCs w:val="28"/>
        </w:rPr>
        <w:t>где</w:t>
      </w:r>
    </w:p>
    <w:p w:rsidR="004D5BFF" w:rsidRDefault="004D5BFF" w:rsidP="004D5BFF">
      <w:pPr>
        <w:suppressAutoHyphens/>
        <w:ind w:firstLine="709"/>
        <w:jc w:val="both"/>
        <w:rPr>
          <w:sz w:val="28"/>
          <w:szCs w:val="28"/>
        </w:rPr>
      </w:pPr>
      <w:r>
        <w:rPr>
          <w:sz w:val="28"/>
          <w:szCs w:val="28"/>
        </w:rPr>
        <w:t>СП</w:t>
      </w:r>
      <w:r>
        <w:rPr>
          <w:sz w:val="28"/>
          <w:szCs w:val="28"/>
          <w:vertAlign w:val="subscript"/>
        </w:rPr>
        <w:t>ГОС</w:t>
      </w:r>
      <w:r>
        <w:rPr>
          <w:sz w:val="28"/>
          <w:szCs w:val="28"/>
        </w:rPr>
        <w:t xml:space="preserve"> – прогнозная сумма поступлений государственной пошлины на очередной финансовый год;</w:t>
      </w:r>
    </w:p>
    <w:p w:rsidR="004D5BFF" w:rsidRDefault="004D5BFF" w:rsidP="004D5BFF">
      <w:pPr>
        <w:suppressAutoHyphens/>
        <w:ind w:firstLine="709"/>
        <w:jc w:val="both"/>
        <w:rPr>
          <w:sz w:val="28"/>
          <w:szCs w:val="28"/>
        </w:rPr>
      </w:pPr>
      <w:r>
        <w:rPr>
          <w:sz w:val="28"/>
          <w:szCs w:val="28"/>
        </w:rPr>
        <w:t>Ф - фактические поступления госпошлины в отчетном году;</w:t>
      </w:r>
    </w:p>
    <w:p w:rsidR="004D5BFF" w:rsidRDefault="004D5BFF" w:rsidP="004D5BFF">
      <w:pPr>
        <w:suppressAutoHyphens/>
        <w:ind w:firstLine="709"/>
        <w:jc w:val="both"/>
        <w:rPr>
          <w:sz w:val="28"/>
          <w:szCs w:val="28"/>
        </w:rPr>
      </w:pPr>
      <w:r>
        <w:rPr>
          <w:sz w:val="28"/>
          <w:szCs w:val="28"/>
        </w:rPr>
        <w:t>К</w:t>
      </w:r>
      <w:r>
        <w:rPr>
          <w:sz w:val="28"/>
          <w:szCs w:val="28"/>
          <w:vertAlign w:val="subscript"/>
        </w:rPr>
        <w:t>Т</w:t>
      </w:r>
      <w:r>
        <w:rPr>
          <w:sz w:val="28"/>
          <w:szCs w:val="28"/>
        </w:rPr>
        <w:t xml:space="preserve"> - коэффициент, характеризующий динамику поступлений в текущем году по сравнению с отчетным годом;</w:t>
      </w:r>
    </w:p>
    <w:p w:rsidR="004D5BFF" w:rsidRDefault="004D5BFF" w:rsidP="004D5BFF">
      <w:pPr>
        <w:suppressAutoHyphens/>
        <w:ind w:firstLine="709"/>
        <w:jc w:val="both"/>
        <w:rPr>
          <w:sz w:val="28"/>
          <w:szCs w:val="28"/>
        </w:rPr>
      </w:pPr>
      <w:r>
        <w:rPr>
          <w:sz w:val="28"/>
          <w:szCs w:val="28"/>
        </w:rPr>
        <w:t>ДД - дополнительные (+) или выпадающие (-) доходы по государственной пошлине, связанные с изменениями налогового и бюджетного законодательства.</w:t>
      </w:r>
    </w:p>
    <w:p w:rsidR="004D5BFF" w:rsidRDefault="004D5BFF" w:rsidP="004D5BFF">
      <w:pPr>
        <w:suppressAutoHyphens/>
        <w:jc w:val="both"/>
        <w:rPr>
          <w:sz w:val="28"/>
          <w:szCs w:val="28"/>
        </w:rPr>
      </w:pPr>
    </w:p>
    <w:p w:rsidR="004D5BFF" w:rsidRPr="00E905B2" w:rsidRDefault="004D5BFF" w:rsidP="00E905B2">
      <w:pPr>
        <w:jc w:val="center"/>
        <w:rPr>
          <w:b/>
          <w:sz w:val="28"/>
          <w:szCs w:val="28"/>
        </w:rPr>
      </w:pPr>
      <w:r w:rsidRPr="00E905B2">
        <w:rPr>
          <w:b/>
          <w:sz w:val="28"/>
          <w:szCs w:val="28"/>
        </w:rPr>
        <w:t>2.9. Задолженность и перерасчеты по отмененным налогам,</w:t>
      </w:r>
    </w:p>
    <w:p w:rsidR="004D5BFF" w:rsidRPr="00E905B2" w:rsidRDefault="004D5BFF" w:rsidP="00E905B2">
      <w:pPr>
        <w:jc w:val="center"/>
        <w:rPr>
          <w:b/>
          <w:sz w:val="28"/>
          <w:szCs w:val="28"/>
        </w:rPr>
      </w:pPr>
      <w:r w:rsidRPr="00E905B2">
        <w:rPr>
          <w:b/>
          <w:sz w:val="28"/>
          <w:szCs w:val="28"/>
        </w:rPr>
        <w:t>сборам и иным обязательным платежам</w:t>
      </w:r>
    </w:p>
    <w:p w:rsidR="004D5BFF" w:rsidRDefault="004D5BFF" w:rsidP="004D5BFF">
      <w:pPr>
        <w:spacing w:before="100" w:beforeAutospacing="1" w:after="100" w:afterAutospacing="1"/>
        <w:contextualSpacing/>
        <w:jc w:val="center"/>
        <w:rPr>
          <w:sz w:val="28"/>
          <w:szCs w:val="28"/>
        </w:rPr>
      </w:pPr>
      <w:r>
        <w:rPr>
          <w:sz w:val="28"/>
          <w:szCs w:val="28"/>
        </w:rPr>
        <w:t>(КБК 18210900000000000110)</w:t>
      </w:r>
    </w:p>
    <w:p w:rsidR="004D5BFF" w:rsidRDefault="004D5BFF" w:rsidP="004D5BFF">
      <w:pPr>
        <w:widowControl w:val="0"/>
        <w:autoSpaceDE w:val="0"/>
        <w:autoSpaceDN w:val="0"/>
        <w:adjustRightInd w:val="0"/>
        <w:ind w:firstLine="709"/>
        <w:jc w:val="both"/>
        <w:rPr>
          <w:sz w:val="28"/>
          <w:szCs w:val="28"/>
        </w:rPr>
      </w:pPr>
      <w:r>
        <w:rPr>
          <w:sz w:val="28"/>
          <w:szCs w:val="28"/>
        </w:rPr>
        <w:t xml:space="preserve">Прогнозирование поступлений по задолженности и перерасчетам по отмененным налогам, сборам и иным обязательным платежам (по КБК 18210901000000000110, 18210903000000000110, 18210904000000000110, 18210906000000000110, 18210907000000000110) проводится исходя из ожидаемых поступлений в текущем финансовом году. </w:t>
      </w:r>
    </w:p>
    <w:p w:rsidR="004D5BFF" w:rsidRDefault="004D5BFF" w:rsidP="004D5BFF">
      <w:pPr>
        <w:widowControl w:val="0"/>
        <w:autoSpaceDE w:val="0"/>
        <w:autoSpaceDN w:val="0"/>
        <w:adjustRightInd w:val="0"/>
        <w:ind w:firstLine="709"/>
        <w:jc w:val="both"/>
        <w:rPr>
          <w:sz w:val="28"/>
          <w:szCs w:val="28"/>
        </w:rPr>
      </w:pPr>
      <w:r>
        <w:rPr>
          <w:sz w:val="28"/>
          <w:szCs w:val="28"/>
        </w:rPr>
        <w:t>Для расчета поступлений задолженности и перерасчетам по отмененным налогам используются данные статистической налоговой отчетности по форме    1-НМ «О начислении и поступлении налогов, сборов и иных обязательных платежей в бюджетную систему страны».</w:t>
      </w:r>
    </w:p>
    <w:p w:rsidR="004D5BFF" w:rsidRDefault="004D5BFF" w:rsidP="004D5BFF">
      <w:pPr>
        <w:widowControl w:val="0"/>
        <w:autoSpaceDE w:val="0"/>
        <w:autoSpaceDN w:val="0"/>
        <w:adjustRightInd w:val="0"/>
        <w:ind w:firstLine="709"/>
        <w:jc w:val="both"/>
        <w:rPr>
          <w:sz w:val="28"/>
          <w:szCs w:val="28"/>
        </w:rPr>
      </w:pPr>
      <w:r>
        <w:rPr>
          <w:sz w:val="28"/>
          <w:szCs w:val="28"/>
        </w:rPr>
        <w:t xml:space="preserve">Расчет прогноза поступлений доходов по задолженности и перерасчетам по отмененным налогам, сборам и иным обязательным платежам проводится </w:t>
      </w:r>
      <w:r>
        <w:rPr>
          <w:sz w:val="27"/>
          <w:szCs w:val="27"/>
        </w:rPr>
        <w:t>с применением метода экстраполяции или метода усреднения с учётом корректирующей суммы поступлений, учитывающей изменения законодательства Российской Федерации, а также другие факторы.</w:t>
      </w:r>
    </w:p>
    <w:p w:rsidR="004D5BFF" w:rsidRDefault="004D5BFF" w:rsidP="004D5BFF">
      <w:pPr>
        <w:widowControl w:val="0"/>
        <w:autoSpaceDE w:val="0"/>
        <w:autoSpaceDN w:val="0"/>
        <w:adjustRightInd w:val="0"/>
        <w:ind w:firstLine="709"/>
        <w:jc w:val="both"/>
        <w:rPr>
          <w:sz w:val="28"/>
          <w:szCs w:val="28"/>
        </w:rPr>
      </w:pPr>
    </w:p>
    <w:p w:rsidR="004D5BFF" w:rsidRDefault="004D5BFF" w:rsidP="004D5BFF">
      <w:pPr>
        <w:widowControl w:val="0"/>
        <w:autoSpaceDE w:val="0"/>
        <w:autoSpaceDN w:val="0"/>
        <w:adjustRightInd w:val="0"/>
        <w:ind w:firstLine="709"/>
        <w:jc w:val="center"/>
        <w:rPr>
          <w:b/>
          <w:sz w:val="28"/>
          <w:szCs w:val="28"/>
        </w:rPr>
      </w:pPr>
      <w:r>
        <w:rPr>
          <w:b/>
          <w:sz w:val="28"/>
          <w:szCs w:val="28"/>
        </w:rPr>
        <w:t>2.10. Неналоговые доходы, администрируемые налоговыми органами (штрафы, санкции и возмещение ущерба)</w:t>
      </w:r>
    </w:p>
    <w:p w:rsidR="004D5BFF" w:rsidRDefault="004D5BFF" w:rsidP="004D5BFF">
      <w:pPr>
        <w:widowControl w:val="0"/>
        <w:tabs>
          <w:tab w:val="left" w:pos="8014"/>
        </w:tabs>
        <w:autoSpaceDE w:val="0"/>
        <w:autoSpaceDN w:val="0"/>
        <w:adjustRightInd w:val="0"/>
        <w:jc w:val="center"/>
        <w:rPr>
          <w:sz w:val="28"/>
          <w:szCs w:val="28"/>
        </w:rPr>
      </w:pPr>
      <w:r>
        <w:rPr>
          <w:sz w:val="28"/>
          <w:szCs w:val="28"/>
        </w:rPr>
        <w:t>(КБК 18211600000000000000)</w:t>
      </w:r>
    </w:p>
    <w:p w:rsidR="004D5BFF" w:rsidRDefault="004D5BFF" w:rsidP="004D5BFF">
      <w:pPr>
        <w:widowControl w:val="0"/>
        <w:autoSpaceDE w:val="0"/>
        <w:autoSpaceDN w:val="0"/>
        <w:adjustRightInd w:val="0"/>
        <w:ind w:firstLine="709"/>
        <w:jc w:val="both"/>
        <w:rPr>
          <w:sz w:val="28"/>
          <w:szCs w:val="28"/>
        </w:rPr>
      </w:pPr>
      <w:r>
        <w:rPr>
          <w:sz w:val="28"/>
          <w:szCs w:val="28"/>
        </w:rPr>
        <w:t xml:space="preserve">Прогнозирование поступлений штрафных санкций (по КБК 18211603000000000140, 18211606000010000140, 18211621040110000140, 18211621040120000140, 18211643000010000140, 18211690000000000140) проводится исходя из ожидаемых поступлений в текущем финансовом году </w:t>
      </w:r>
      <w:r>
        <w:rPr>
          <w:sz w:val="28"/>
          <w:szCs w:val="28"/>
        </w:rPr>
        <w:lastRenderedPageBreak/>
        <w:t>за вычетом поступлений штрафных санкций, носящих разовый характер с учетом дополнительных (или выпадающих) доходов бюджета, связанных изменением налогового и бюджетного законодательства.</w:t>
      </w:r>
    </w:p>
    <w:p w:rsidR="004D5BFF" w:rsidRDefault="004D5BFF" w:rsidP="004D5BFF">
      <w:pPr>
        <w:widowControl w:val="0"/>
        <w:autoSpaceDE w:val="0"/>
        <w:autoSpaceDN w:val="0"/>
        <w:adjustRightInd w:val="0"/>
        <w:ind w:firstLine="709"/>
        <w:jc w:val="both"/>
        <w:rPr>
          <w:sz w:val="28"/>
          <w:szCs w:val="28"/>
        </w:rPr>
      </w:pPr>
      <w:r>
        <w:rPr>
          <w:sz w:val="28"/>
          <w:szCs w:val="28"/>
        </w:rPr>
        <w:t>Для расчета поступлений штрафных санкций используются данные статистической налоговой отчетности по форме 1-НМ «О начислении и поступлении налогов, сборов и иных обязательных платежей в бюджетную систему страны».</w:t>
      </w:r>
    </w:p>
    <w:p w:rsidR="004D5BFF" w:rsidRDefault="004D5BFF" w:rsidP="004D5BFF">
      <w:pPr>
        <w:widowControl w:val="0"/>
        <w:autoSpaceDE w:val="0"/>
        <w:autoSpaceDN w:val="0"/>
        <w:adjustRightInd w:val="0"/>
        <w:ind w:firstLine="709"/>
        <w:jc w:val="both"/>
        <w:rPr>
          <w:sz w:val="28"/>
          <w:szCs w:val="28"/>
        </w:rPr>
      </w:pPr>
      <w:r>
        <w:rPr>
          <w:sz w:val="28"/>
          <w:szCs w:val="28"/>
        </w:rPr>
        <w:t xml:space="preserve">Расчет прогноза поступлений доходов по штрафным санкциям проводится </w:t>
      </w:r>
      <w:r>
        <w:rPr>
          <w:sz w:val="27"/>
          <w:szCs w:val="27"/>
        </w:rPr>
        <w:t>с применением метода экстраполяции или метода усреднения с учётом корректирующей суммы поступлений, учитывающей изменения законодательства Российской Федерации, а также другие факторы.</w:t>
      </w:r>
    </w:p>
    <w:p w:rsidR="004D5BFF" w:rsidRDefault="004D5BFF" w:rsidP="004D5BFF">
      <w:pPr>
        <w:widowControl w:val="0"/>
        <w:autoSpaceDE w:val="0"/>
        <w:autoSpaceDN w:val="0"/>
        <w:adjustRightInd w:val="0"/>
        <w:ind w:firstLine="709"/>
        <w:jc w:val="both"/>
        <w:rPr>
          <w:sz w:val="28"/>
          <w:szCs w:val="28"/>
        </w:rPr>
      </w:pPr>
      <w:r>
        <w:rPr>
          <w:sz w:val="28"/>
          <w:szCs w:val="28"/>
        </w:rPr>
        <w:t>Перечень участвующих показателей при проведении расчета прогнозных объемов поступлений налогов и сборов, зачисляемым в бюджет района</w:t>
      </w:r>
      <w:bookmarkStart w:id="0" w:name="_GoBack"/>
      <w:bookmarkEnd w:id="0"/>
      <w:r>
        <w:rPr>
          <w:sz w:val="28"/>
          <w:szCs w:val="28"/>
        </w:rPr>
        <w:t>, может быть расширен с целью повышения эффективности прогнозных расчетов.</w:t>
      </w:r>
    </w:p>
    <w:p w:rsidR="004D5BFF" w:rsidRDefault="004D5BFF" w:rsidP="004D5BFF">
      <w:pPr>
        <w:autoSpaceDE w:val="0"/>
        <w:autoSpaceDN w:val="0"/>
        <w:adjustRightInd w:val="0"/>
        <w:rPr>
          <w:bCs/>
          <w:sz w:val="28"/>
          <w:szCs w:val="28"/>
        </w:rPr>
      </w:pPr>
      <w:r>
        <w:rPr>
          <w:bCs/>
          <w:sz w:val="28"/>
          <w:szCs w:val="28"/>
        </w:rPr>
        <w:t xml:space="preserve">                       </w:t>
      </w:r>
      <w:r>
        <w:rPr>
          <w:bCs/>
          <w:sz w:val="28"/>
          <w:szCs w:val="28"/>
          <w:lang w:val="en-US"/>
        </w:rPr>
        <w:t>III</w:t>
      </w:r>
      <w:r>
        <w:rPr>
          <w:bCs/>
          <w:sz w:val="28"/>
          <w:szCs w:val="28"/>
        </w:rPr>
        <w:t>. Расчет прогноза поступлений  по источникам  внутреннего финансирования дефицита  районного бюджета.</w:t>
      </w:r>
    </w:p>
    <w:p w:rsidR="004D5BFF" w:rsidRDefault="004D5BFF" w:rsidP="004D5BFF">
      <w:pPr>
        <w:pStyle w:val="ConsPlusNormal"/>
        <w:ind w:firstLine="540"/>
        <w:jc w:val="both"/>
        <w:rPr>
          <w:rFonts w:ascii="Times New Roman" w:hAnsi="Times New Roman" w:cs="Times New Roman"/>
          <w:sz w:val="28"/>
          <w:szCs w:val="28"/>
        </w:rPr>
      </w:pPr>
      <w:r>
        <w:rPr>
          <w:rFonts w:ascii="Times New Roman" w:hAnsi="Times New Roman" w:cs="Times New Roman"/>
          <w:bCs/>
          <w:sz w:val="28"/>
          <w:szCs w:val="28"/>
        </w:rPr>
        <w:t xml:space="preserve">3.1. </w:t>
      </w:r>
      <w:r>
        <w:rPr>
          <w:rFonts w:ascii="Times New Roman" w:hAnsi="Times New Roman" w:cs="Times New Roman"/>
          <w:sz w:val="28"/>
          <w:szCs w:val="28"/>
        </w:rPr>
        <w:t>Едиными для бюджетов бюджетной системы Российской Федерации  источниками финансирования дефицитов бюджетов являются:</w:t>
      </w:r>
    </w:p>
    <w:p w:rsidR="004D5BFF" w:rsidRDefault="004D5BFF" w:rsidP="004D5B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3.1.1) источники внутреннего финансирования дефицитов бюджетов:</w:t>
      </w:r>
    </w:p>
    <w:p w:rsidR="004D5BFF" w:rsidRDefault="004D5BFF" w:rsidP="004D5B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государственные (муниципальные) ценные бумаги, номинальная стоимость которых указана в валюте Российской Федерации;</w:t>
      </w:r>
    </w:p>
    <w:p w:rsidR="004D5BFF" w:rsidRDefault="004D5BFF" w:rsidP="004D5B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кредиты кредитных организаций в валюте Российской Федерации;</w:t>
      </w:r>
    </w:p>
    <w:p w:rsidR="004D5BFF" w:rsidRDefault="004D5BFF" w:rsidP="004D5B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бюджетные кредиты от других бюджетов бюджетной системы Российской Федерации;</w:t>
      </w:r>
    </w:p>
    <w:p w:rsidR="004D5BFF" w:rsidRDefault="004D5BFF" w:rsidP="004D5B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кредиты международных финансовых организаций в валюте Российской Федерации;</w:t>
      </w:r>
    </w:p>
    <w:p w:rsidR="004D5BFF" w:rsidRDefault="004D5BFF" w:rsidP="004D5B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изменение остатков средств на счетах по учету средств бюджета;</w:t>
      </w:r>
    </w:p>
    <w:p w:rsidR="004D5BFF" w:rsidRDefault="004D5BFF" w:rsidP="004D5B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источники внутреннего финансирования дефицитов бюджетов;</w:t>
      </w:r>
    </w:p>
    <w:p w:rsidR="004D5BFF" w:rsidRDefault="004D5BFF" w:rsidP="004D5BFF">
      <w:pPr>
        <w:autoSpaceDE w:val="0"/>
        <w:autoSpaceDN w:val="0"/>
        <w:adjustRightInd w:val="0"/>
        <w:ind w:firstLine="540"/>
        <w:jc w:val="both"/>
        <w:rPr>
          <w:sz w:val="28"/>
          <w:szCs w:val="28"/>
        </w:rPr>
      </w:pPr>
      <w:r>
        <w:rPr>
          <w:sz w:val="28"/>
          <w:szCs w:val="28"/>
        </w:rPr>
        <w:t>3.2. Перечень статей источников финансирования дефицитов бюджетов утверждается Решением о соответствующем бюджете при утверждении источников финансирования дефицита бюджета.</w:t>
      </w:r>
    </w:p>
    <w:p w:rsidR="004D5BFF" w:rsidRDefault="004D5BFF" w:rsidP="004D5BFF">
      <w:pPr>
        <w:widowControl w:val="0"/>
        <w:autoSpaceDE w:val="0"/>
        <w:autoSpaceDN w:val="0"/>
        <w:adjustRightInd w:val="0"/>
        <w:ind w:firstLine="540"/>
        <w:jc w:val="both"/>
        <w:rPr>
          <w:sz w:val="28"/>
          <w:szCs w:val="28"/>
        </w:rPr>
      </w:pPr>
      <w:r>
        <w:rPr>
          <w:sz w:val="28"/>
          <w:szCs w:val="28"/>
        </w:rPr>
        <w:t>3.3. Прогнозирование поступлений и выплат по источникам внутреннего финансирования дефицита бюджета района  осуществляется исходя из прогнозируемого дефицита бюджета района, а также необходимости погашения долговых обязательств бюджета района  с учетом поступлений, иных источников финансирования дефицита  бюджета района.</w:t>
      </w:r>
    </w:p>
    <w:p w:rsidR="004D5BFF" w:rsidRDefault="004D5BFF" w:rsidP="004D5BFF">
      <w:pPr>
        <w:widowControl w:val="0"/>
        <w:autoSpaceDE w:val="0"/>
        <w:autoSpaceDN w:val="0"/>
        <w:adjustRightInd w:val="0"/>
        <w:ind w:firstLine="540"/>
        <w:jc w:val="both"/>
        <w:rPr>
          <w:sz w:val="28"/>
          <w:szCs w:val="28"/>
        </w:rPr>
      </w:pPr>
      <w:r>
        <w:rPr>
          <w:sz w:val="28"/>
          <w:szCs w:val="28"/>
        </w:rPr>
        <w:t xml:space="preserve"> Объем, срочность, виды муниципальных  заимствований определяются на основе анализа и прогноза конъюнктуры финансовых рынков.</w:t>
      </w:r>
    </w:p>
    <w:p w:rsidR="004D5BFF" w:rsidRDefault="004D5BFF" w:rsidP="004D5BFF">
      <w:pPr>
        <w:widowControl w:val="0"/>
        <w:autoSpaceDE w:val="0"/>
        <w:autoSpaceDN w:val="0"/>
        <w:adjustRightInd w:val="0"/>
        <w:ind w:firstLine="540"/>
        <w:jc w:val="both"/>
        <w:rPr>
          <w:sz w:val="28"/>
          <w:szCs w:val="28"/>
        </w:rPr>
      </w:pPr>
      <w:r>
        <w:rPr>
          <w:sz w:val="28"/>
          <w:szCs w:val="28"/>
        </w:rPr>
        <w:t xml:space="preserve"> Объем выплат по источникам внутреннего финансирования дефицита  бюджета района определяется в соответствии с условиями принятых и планируемых к принятию долговых обязательств.</w:t>
      </w:r>
    </w:p>
    <w:p w:rsidR="004D5BFF" w:rsidRDefault="004D5BFF" w:rsidP="004D5BFF">
      <w:pPr>
        <w:ind w:left="5387" w:right="-58" w:firstLine="567"/>
        <w:rPr>
          <w:noProof/>
          <w:sz w:val="28"/>
        </w:rPr>
      </w:pPr>
    </w:p>
    <w:p w:rsidR="004D5BFF" w:rsidRDefault="004D5BFF" w:rsidP="004D5BFF">
      <w:pPr>
        <w:ind w:left="5387" w:right="-58" w:firstLine="567"/>
        <w:rPr>
          <w:noProof/>
          <w:sz w:val="28"/>
        </w:rPr>
      </w:pPr>
    </w:p>
    <w:p w:rsidR="004D5BFF" w:rsidRDefault="004D5BFF" w:rsidP="00A93C34">
      <w:pPr>
        <w:jc w:val="both"/>
      </w:pPr>
    </w:p>
    <w:sectPr w:rsidR="004D5BFF" w:rsidSect="00A93C34">
      <w:pgSz w:w="11909" w:h="16834"/>
      <w:pgMar w:top="709" w:right="781" w:bottom="1418" w:left="1711"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A93C34"/>
    <w:rsid w:val="00000C2E"/>
    <w:rsid w:val="000064F1"/>
    <w:rsid w:val="00021057"/>
    <w:rsid w:val="00057D30"/>
    <w:rsid w:val="000B52D0"/>
    <w:rsid w:val="000C1F43"/>
    <w:rsid w:val="000E0120"/>
    <w:rsid w:val="000F44F2"/>
    <w:rsid w:val="000F67D9"/>
    <w:rsid w:val="00100C2B"/>
    <w:rsid w:val="00115062"/>
    <w:rsid w:val="00117364"/>
    <w:rsid w:val="00122FC4"/>
    <w:rsid w:val="00127E27"/>
    <w:rsid w:val="0016288D"/>
    <w:rsid w:val="001B799C"/>
    <w:rsid w:val="001C32A9"/>
    <w:rsid w:val="00277F97"/>
    <w:rsid w:val="00296E30"/>
    <w:rsid w:val="002A42E6"/>
    <w:rsid w:val="002A7947"/>
    <w:rsid w:val="002E5A67"/>
    <w:rsid w:val="002F30E9"/>
    <w:rsid w:val="002F3C01"/>
    <w:rsid w:val="00313D90"/>
    <w:rsid w:val="00317F35"/>
    <w:rsid w:val="00361EA5"/>
    <w:rsid w:val="00392010"/>
    <w:rsid w:val="003A145F"/>
    <w:rsid w:val="003B1964"/>
    <w:rsid w:val="003E715D"/>
    <w:rsid w:val="00405541"/>
    <w:rsid w:val="004117A4"/>
    <w:rsid w:val="004175D4"/>
    <w:rsid w:val="00452022"/>
    <w:rsid w:val="00485584"/>
    <w:rsid w:val="00492CF0"/>
    <w:rsid w:val="004B62F7"/>
    <w:rsid w:val="004D5BFF"/>
    <w:rsid w:val="00517F5E"/>
    <w:rsid w:val="00542EDE"/>
    <w:rsid w:val="00555919"/>
    <w:rsid w:val="005577C3"/>
    <w:rsid w:val="005A762A"/>
    <w:rsid w:val="005B7893"/>
    <w:rsid w:val="005F2ACF"/>
    <w:rsid w:val="005F583D"/>
    <w:rsid w:val="00607881"/>
    <w:rsid w:val="00614B5F"/>
    <w:rsid w:val="0062067F"/>
    <w:rsid w:val="00625B19"/>
    <w:rsid w:val="00641D1C"/>
    <w:rsid w:val="006665A4"/>
    <w:rsid w:val="0068568F"/>
    <w:rsid w:val="006D368F"/>
    <w:rsid w:val="007B27FB"/>
    <w:rsid w:val="007C5E94"/>
    <w:rsid w:val="007F0032"/>
    <w:rsid w:val="00841DF1"/>
    <w:rsid w:val="00883E42"/>
    <w:rsid w:val="00884BF1"/>
    <w:rsid w:val="00894DEA"/>
    <w:rsid w:val="008F3ED7"/>
    <w:rsid w:val="00916BE3"/>
    <w:rsid w:val="009435A9"/>
    <w:rsid w:val="00961BC5"/>
    <w:rsid w:val="00974AE1"/>
    <w:rsid w:val="00975362"/>
    <w:rsid w:val="00A0086E"/>
    <w:rsid w:val="00A471C2"/>
    <w:rsid w:val="00A532E0"/>
    <w:rsid w:val="00A63D9F"/>
    <w:rsid w:val="00A93C34"/>
    <w:rsid w:val="00B001C1"/>
    <w:rsid w:val="00B0478D"/>
    <w:rsid w:val="00B36312"/>
    <w:rsid w:val="00B86586"/>
    <w:rsid w:val="00B917F6"/>
    <w:rsid w:val="00BA18B4"/>
    <w:rsid w:val="00BE1233"/>
    <w:rsid w:val="00BE14E4"/>
    <w:rsid w:val="00C75814"/>
    <w:rsid w:val="00C91EBF"/>
    <w:rsid w:val="00CB76C1"/>
    <w:rsid w:val="00CE1210"/>
    <w:rsid w:val="00D44444"/>
    <w:rsid w:val="00D46B75"/>
    <w:rsid w:val="00D67996"/>
    <w:rsid w:val="00DB3D53"/>
    <w:rsid w:val="00DC0538"/>
    <w:rsid w:val="00DC24C6"/>
    <w:rsid w:val="00E41BD4"/>
    <w:rsid w:val="00E905B2"/>
    <w:rsid w:val="00E929CA"/>
    <w:rsid w:val="00EA41D1"/>
    <w:rsid w:val="00EE4057"/>
    <w:rsid w:val="00F270E6"/>
    <w:rsid w:val="00F40385"/>
    <w:rsid w:val="00F5133F"/>
    <w:rsid w:val="00F5346D"/>
    <w:rsid w:val="00F83354"/>
    <w:rsid w:val="00FB5E3F"/>
    <w:rsid w:val="00FD27F9"/>
    <w:rsid w:val="00FD5A1F"/>
    <w:rsid w:val="00FE5390"/>
    <w:rsid w:val="00FF0481"/>
    <w:rsid w:val="00FF40F2"/>
    <w:rsid w:val="00FF70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3C34"/>
    <w:rPr>
      <w:sz w:val="24"/>
      <w:szCs w:val="24"/>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table" w:styleId="a4">
    <w:name w:val="Table Grid"/>
    <w:basedOn w:val="a2"/>
    <w:rsid w:val="00A93C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 Знак"/>
    <w:basedOn w:val="a"/>
    <w:link w:val="a0"/>
    <w:rsid w:val="00A93C34"/>
    <w:pPr>
      <w:widowControl w:val="0"/>
      <w:adjustRightInd w:val="0"/>
      <w:spacing w:before="100" w:beforeAutospacing="1" w:after="100" w:afterAutospacing="1" w:line="360" w:lineRule="atLeast"/>
      <w:jc w:val="both"/>
      <w:textAlignment w:val="baseline"/>
    </w:pPr>
    <w:rPr>
      <w:rFonts w:ascii="Tahoma" w:hAnsi="Tahoma"/>
      <w:sz w:val="20"/>
      <w:szCs w:val="20"/>
      <w:lang w:val="en-US" w:eastAsia="en-US"/>
    </w:rPr>
  </w:style>
  <w:style w:type="paragraph" w:styleId="a5">
    <w:name w:val="Balloon Text"/>
    <w:basedOn w:val="a"/>
    <w:semiHidden/>
    <w:rsid w:val="00FD27F9"/>
    <w:rPr>
      <w:rFonts w:ascii="Tahoma" w:hAnsi="Tahoma" w:cs="Tahoma"/>
      <w:sz w:val="16"/>
      <w:szCs w:val="16"/>
    </w:rPr>
  </w:style>
  <w:style w:type="character" w:styleId="a6">
    <w:name w:val="Hyperlink"/>
    <w:basedOn w:val="a0"/>
    <w:rsid w:val="004D5BFF"/>
    <w:rPr>
      <w:color w:val="0000FF"/>
      <w:u w:val="single"/>
    </w:rPr>
  </w:style>
  <w:style w:type="paragraph" w:customStyle="1" w:styleId="ConsPlusNormal">
    <w:name w:val="ConsPlusNormal"/>
    <w:rsid w:val="004D5BFF"/>
    <w:pPr>
      <w:autoSpaceDE w:val="0"/>
      <w:autoSpaceDN w:val="0"/>
      <w:adjustRightInd w:val="0"/>
      <w:ind w:firstLine="720"/>
    </w:pPr>
    <w:rPr>
      <w:rFonts w:ascii="Arial" w:hAnsi="Arial" w:cs="Arial"/>
    </w:rPr>
  </w:style>
  <w:style w:type="paragraph" w:styleId="a7">
    <w:name w:val="List Paragraph"/>
    <w:basedOn w:val="a"/>
    <w:qFormat/>
    <w:rsid w:val="004D5BFF"/>
    <w:pPr>
      <w:ind w:left="720"/>
      <w:contextualSpacing/>
    </w:pPr>
    <w:rPr>
      <w:rFonts w:ascii="Arial" w:hAnsi="Arial"/>
      <w:sz w:val="20"/>
      <w:szCs w:val="20"/>
    </w:rPr>
  </w:style>
  <w:style w:type="character" w:customStyle="1" w:styleId="a8">
    <w:name w:val="Основной текст с отступом Знак"/>
    <w:basedOn w:val="a0"/>
    <w:link w:val="a9"/>
    <w:locked/>
    <w:rsid w:val="004D5BFF"/>
    <w:rPr>
      <w:rFonts w:ascii="Arial" w:hAnsi="Arial" w:cs="Arial"/>
      <w:lang w:val="ru-RU" w:eastAsia="ru-RU" w:bidi="ar-SA"/>
    </w:rPr>
  </w:style>
  <w:style w:type="paragraph" w:styleId="a9">
    <w:name w:val="Body Text Indent"/>
    <w:basedOn w:val="a"/>
    <w:link w:val="a8"/>
    <w:rsid w:val="004D5BFF"/>
    <w:pPr>
      <w:spacing w:after="120"/>
      <w:ind w:left="283"/>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4576</Words>
  <Characters>26088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Krokoz™</Company>
  <LinksUpToDate>false</LinksUpToDate>
  <CharactersWithSpaces>30603</CharactersWithSpaces>
  <SharedDoc>false</SharedDoc>
  <HLinks>
    <vt:vector size="6" baseType="variant">
      <vt:variant>
        <vt:i4>2293817</vt:i4>
      </vt:variant>
      <vt:variant>
        <vt:i4>0</vt:i4>
      </vt:variant>
      <vt:variant>
        <vt:i4>0</vt:i4>
      </vt:variant>
      <vt:variant>
        <vt:i4>5</vt:i4>
      </vt:variant>
      <vt:variant>
        <vt:lpwstr/>
      </vt:variant>
      <vt:variant>
        <vt:lpwstr>Par29#Par29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Александр</cp:lastModifiedBy>
  <cp:revision>2</cp:revision>
  <cp:lastPrinted>2019-12-20T10:43:00Z</cp:lastPrinted>
  <dcterms:created xsi:type="dcterms:W3CDTF">2020-01-09T09:01:00Z</dcterms:created>
  <dcterms:modified xsi:type="dcterms:W3CDTF">2020-01-09T09:01:00Z</dcterms:modified>
</cp:coreProperties>
</file>