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57" w:rsidRPr="006B5557" w:rsidRDefault="006B5557" w:rsidP="006B5557">
      <w:pPr>
        <w:jc w:val="right"/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Приложение к постановлению</w:t>
      </w:r>
    </w:p>
    <w:p w:rsidR="006B5557" w:rsidRPr="006B5557" w:rsidRDefault="006B5557" w:rsidP="006B5557">
      <w:pPr>
        <w:jc w:val="right"/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                            Администрации Тальменского р</w:t>
      </w:r>
      <w:bookmarkStart w:id="0" w:name="_GoBack"/>
      <w:bookmarkEnd w:id="0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айона  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от 29.05.2014  г. № 750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b/>
          <w:bCs/>
          <w:color w:val="444455"/>
          <w:sz w:val="28"/>
          <w:szCs w:val="28"/>
          <w:bdr w:val="none" w:sz="0" w:space="0" w:color="auto" w:frame="1"/>
          <w:lang w:eastAsia="ru-RU"/>
        </w:rPr>
        <w:t>Положение о комиссии Администрации Тальменского района по соблюдению требований к служебному поведению муниципальных служащих и урегулированию конфликта интересов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                   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1. Настоящим Положением определяется порядок формирования и деятельности комиссии Администрации Тальменского района по соблюдению требований к служебному поведению муниципальных служащих и урегулированию конфликта интересов  (далее - комиссия), 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2. Комиссия в своей деятельности руководствуются </w:t>
      </w:r>
      <w:hyperlink r:id="rId7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Конституцией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правовыми актами органов местного самоуправления Тальменского района.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3. Основной задачей комиссии является содействие Администрации Тальменского района (далее - Администрация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в обеспечении соблюдения муниципальными служащими 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 </w:t>
      </w:r>
      <w:hyperlink r:id="rId8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законом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от 25 декабря 2008 г. N 273-ФЗ "О противодействии коррупции", другими федеральными </w:t>
      </w:r>
      <w:hyperlink r:id="rId9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законами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(далее - требования к служебному поведению и (или) требования об урегулировании конфликта интересов);</w:t>
      </w:r>
      <w:proofErr w:type="gramEnd"/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б) в осуществлении в Администрации мер по предупреждению коррупции.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4. Комиссия рассматривает вопросы, связанные с соблюдением требований к служебному поведению и (или) требований об </w:t>
      </w: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урегулировании конфликта интересов, в отношении муниципальных служащих, замещающих должности муниципальной службы в Администрации.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5. Комиссия образуется постановлением Администрации, которым  утверждается состав комиссии и порядок ее работы.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 состав комиссии входят председатель комиссии, его заместитель,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8. В состав комиссии входят: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  один из заместителей главы Администрации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руководитель  кадровой службы Администрации, руководитель правовой службы Администрации других подразделений Администрации,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депутаты.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9. Глава Администрации может принять решение о включении в состав комиссии: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представителя общественной организации ветеранов, созданной в Администрации;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в) представителя профсоюзной организации, действующей в установленном порядке в Администрации.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10.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12. В заседаниях комиссии с правом совещательного голоса участвуют: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</w:t>
      </w: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15. Основаниями для проведения заседания комиссии являются: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представление главой Администрации материалов проверки, свидетельствующих: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о представлении муниципальным служащим недостоверных или неполных сведений о доходах, имуществе, обязательствах имущественного характера и расходах;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б)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поступившее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в Администрацию: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 xml:space="preserve">обращение гражданина, замещавшего в Администрации муниципальную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должность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включенную в перечень должностей, утвержденный постановлением Администрации, 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 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в) представление руководителя структурного подразделения 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г) 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10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  <w:proofErr w:type="gramEnd"/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 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 17. Председатель комиссии при поступлении к нему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информации, содержащей основания для проведения заседания комиссии: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</w:t>
      </w: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урегулировании конфликта интересов, его представителя, членов комиссии и других лиц, участвующих в заседании комиссии, с информацией, поступившей в  Администрацию и с результатами ее проверки;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в) рассматривает ходатайства о приглашении на заседание комиссии лиц, указанных в </w:t>
      </w:r>
      <w:hyperlink r:id="rId11" w:anchor="Par34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подпункте "б"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18.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19.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  служащему претензий, а также дополнительные материалы.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21. По итогам рассмотрения вопроса, указанного в </w:t>
      </w:r>
      <w:hyperlink r:id="rId12" w:anchor="Par39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втором подпункта "а"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одно из следующих решений: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а) установить, что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сведения, представленные муниципальным служащим  являются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достоверными и полными;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б) установить, что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сведения, представленные муниципальным служащим   являются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недостоверными и (или) неполными. В этом </w:t>
      </w: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случае комиссия рекомендует  главе Администрации применить к муниципальному  служащему конкретную меру ответственности.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22. По итогам рассмотрения вопроса, указанного в </w:t>
      </w:r>
      <w:hyperlink r:id="rId13" w:anchor="Par40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третьем подпункта "а"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одно из следующих решений: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 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23. По итогам рассмотрения вопроса, указанного в </w:t>
      </w:r>
      <w:hyperlink r:id="rId14" w:anchor="Par42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втором подпункта "б"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одно из следующих решений: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  управлению этой организацией входили в его должностные (служебные) обязанности;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  управлению этой организацией входили в его должностные (служебные) обязанности, и мотивировать свой отказ.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24. По итогам рассмотрения вопроса, указанного в </w:t>
      </w:r>
      <w:hyperlink r:id="rId15" w:anchor="Par43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третьем подпункта "б"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одно из следующих решений: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  служащему принять меры по представлению указанных сведений;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  служащему конкретную меру ответственности.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25. По итогам рассмотрения вопроса, указанного в </w:t>
      </w:r>
      <w:hyperlink r:id="rId16" w:anchor="Par45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подпункте "г"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одно из следующих решений: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признать, что сведения, представленные муниципальным служащим в соответствии с </w:t>
      </w:r>
      <w:hyperlink r:id="rId17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 Федерального закона "О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контроле за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б) признать, что сведения, представленные муниципальным служащим в соответствии с </w:t>
      </w:r>
      <w:hyperlink r:id="rId18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частью 1 статьи 3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 Федерального закона "О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контроле за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      26.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По итогам рассмотрения вопросов, указанных в </w:t>
      </w:r>
      <w:hyperlink r:id="rId19" w:anchor="Par38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подпунктах "а"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, </w:t>
      </w:r>
      <w:hyperlink r:id="rId20" w:anchor="Par41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"б"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и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</w:t>
      </w:r>
      <w:hyperlink r:id="rId21" w:anchor="Par45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"г"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при наличии к тому оснований комиссия может принять иное решение, чем это предусмотрено </w:t>
      </w:r>
      <w:hyperlink r:id="rId22" w:anchor="Par55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пунктами 22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- </w:t>
      </w:r>
      <w:hyperlink r:id="rId23" w:anchor="Par64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25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 настоящего Положения. Основания и мотивы принятия такого решения должны быть отражены в протоколе заседания комиссии.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      27. По итогам рассмотрения вопроса, предусмотренного </w:t>
      </w:r>
      <w:hyperlink r:id="rId24" w:anchor="Par44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подпунктом "в"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комиссия принимает соответствующее решение.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 28. 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  29. Решения комиссии по вопросам, указанным в </w:t>
      </w:r>
      <w:hyperlink r:id="rId25" w:anchor="Par37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пункте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     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hyperlink r:id="rId26" w:anchor="Par42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втором подпункта "б"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для главы Администрации носят рекомендательный характер. Решение, принимаемое по итогам рассмотрения вопроса, указанного в </w:t>
      </w:r>
      <w:hyperlink r:id="rId27" w:anchor="Par42" w:history="1">
        <w:r w:rsidRPr="006B5557">
          <w:rPr>
            <w:rStyle w:val="a8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абзаце втором подпункта "б" пункта 1</w:t>
        </w:r>
      </w:hyperlink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5 настоящего Положения, носит обязательный характер.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31. В протоколе заседания комиссии указываются: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ж) другие сведения;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з) результаты голосования;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и) решение и обоснование его принятия.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33. Копии протокола заседания комиссии в 3-дневный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34. Глава Администрации обязан рассмотреть протокол заседания комиссии и вправе учесть в пределах своей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компетенции</w:t>
      </w:r>
      <w:proofErr w:type="gramEnd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Решение главы Администрации оглашается на ближайшем заседании комиссии и принимается к сведению без обсуждения.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 xml:space="preserve">36. </w:t>
      </w:r>
      <w:proofErr w:type="gramStart"/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B5557" w:rsidRPr="006B5557" w:rsidRDefault="006B5557" w:rsidP="006B5557">
      <w:pPr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</w:pPr>
      <w:r w:rsidRPr="006B5557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lastRenderedPageBreak/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442C8B" w:rsidRPr="006B5557" w:rsidRDefault="00442C8B" w:rsidP="006B5557"/>
    <w:sectPr w:rsidR="00442C8B" w:rsidRPr="006B5557" w:rsidSect="00B8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D37CC"/>
    <w:multiLevelType w:val="hybridMultilevel"/>
    <w:tmpl w:val="734EF4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7A4725C"/>
    <w:multiLevelType w:val="hybridMultilevel"/>
    <w:tmpl w:val="0E6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13"/>
    <w:rsid w:val="00002D50"/>
    <w:rsid w:val="00037131"/>
    <w:rsid w:val="00052163"/>
    <w:rsid w:val="00052531"/>
    <w:rsid w:val="000A4112"/>
    <w:rsid w:val="00146BB9"/>
    <w:rsid w:val="001F301A"/>
    <w:rsid w:val="00362289"/>
    <w:rsid w:val="00403D0F"/>
    <w:rsid w:val="00442C8B"/>
    <w:rsid w:val="00482F97"/>
    <w:rsid w:val="00484B1A"/>
    <w:rsid w:val="00485F29"/>
    <w:rsid w:val="004A2688"/>
    <w:rsid w:val="004B62C7"/>
    <w:rsid w:val="004E406F"/>
    <w:rsid w:val="00545AA7"/>
    <w:rsid w:val="00550AEE"/>
    <w:rsid w:val="00583913"/>
    <w:rsid w:val="005C283F"/>
    <w:rsid w:val="00621E3C"/>
    <w:rsid w:val="00624D6F"/>
    <w:rsid w:val="006404FE"/>
    <w:rsid w:val="00644D15"/>
    <w:rsid w:val="0068550D"/>
    <w:rsid w:val="006B5557"/>
    <w:rsid w:val="006C2CBD"/>
    <w:rsid w:val="006E7F65"/>
    <w:rsid w:val="0070059E"/>
    <w:rsid w:val="00805058"/>
    <w:rsid w:val="00822BD9"/>
    <w:rsid w:val="008A42BA"/>
    <w:rsid w:val="009233F9"/>
    <w:rsid w:val="00933221"/>
    <w:rsid w:val="009A6413"/>
    <w:rsid w:val="009C1E53"/>
    <w:rsid w:val="00A93980"/>
    <w:rsid w:val="00AC7415"/>
    <w:rsid w:val="00AD3DF2"/>
    <w:rsid w:val="00B20EF7"/>
    <w:rsid w:val="00B373CE"/>
    <w:rsid w:val="00B61AD8"/>
    <w:rsid w:val="00B675C2"/>
    <w:rsid w:val="00B82C3E"/>
    <w:rsid w:val="00BC342A"/>
    <w:rsid w:val="00C466E9"/>
    <w:rsid w:val="00D44EA6"/>
    <w:rsid w:val="00D52B23"/>
    <w:rsid w:val="00D53DA8"/>
    <w:rsid w:val="00D56BBE"/>
    <w:rsid w:val="00D84FD7"/>
    <w:rsid w:val="00E717C2"/>
    <w:rsid w:val="00E973BB"/>
    <w:rsid w:val="00EF63E4"/>
    <w:rsid w:val="00F15F47"/>
    <w:rsid w:val="00F71D7C"/>
    <w:rsid w:val="00FA79C1"/>
    <w:rsid w:val="00FB171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B55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9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B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4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basedOn w:val="a"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B5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1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E5ADAB40E612C49F9D61DA7AD0AB8CAB4765FD226151B22327555E66S0pFC" TargetMode="External"/><Relationship Id="rId13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18" Type="http://schemas.openxmlformats.org/officeDocument/2006/relationships/hyperlink" Target="consultantplus://offline/ref=CAE5ADAB40E612C49F9D61DA7AD0AB8CAB416BF1256851B22327555E660FF89E55EC13C0E7259923S9pFC" TargetMode="External"/><Relationship Id="rId26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7" Type="http://schemas.openxmlformats.org/officeDocument/2006/relationships/hyperlink" Target="consultantplus://offline/ref=CAE5ADAB40E612C49F9D61DA7AD0AB8CA84A64F12B3E06B072725BS5pBC" TargetMode="External"/><Relationship Id="rId12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17" Type="http://schemas.openxmlformats.org/officeDocument/2006/relationships/hyperlink" Target="consultantplus://offline/ref=CAE5ADAB40E612C49F9D61DA7AD0AB8CAB416BF1256851B22327555E660FF89E55EC13C0E7259923S9pFC" TargetMode="External"/><Relationship Id="rId25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0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4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3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AE5ADAB40E612C49F9D61DA7AD0AB8CAB416BF1256851B22327555E660FF89E55EC13C0E7259923S9pFC" TargetMode="External"/><Relationship Id="rId19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E5ADAB40E612C49F9D61DA7AD0AB8CAB4462F6256B51B22327555E660FF89E55EC13C0E7259828S9p1C" TargetMode="External"/><Relationship Id="rId14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2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Relationship Id="rId27" Type="http://schemas.openxmlformats.org/officeDocument/2006/relationships/hyperlink" Target="file:///Z:\%D0%A0%D1%8B%D0%BC%D0%B0%D1%80%D1%8C\%D0%9D%D0%B0%20%D1%81%D0%B0%D0%B9%D1%82%20%D0%BF%D0%BE%20%D0%BA%D0%BE%D1%80%D1%80%D1%83%D0%BF%D1%86%D0%B8%D0%B8\%D0%9F%D0%BE%D0%BB%D0%BE%D0%B6%D0%B5%D0%BD%D0%B8%D0%B5%20%D0%BE%20%D0%BA%D0%BE%D0%BC%D0%B8%D1%81%D1%81%D0%B8%D0%B8%20%D0%BF%D0%BE%20%20%D1%81%D0%BE%D0%B1%D0%BB%D1%8E%D0%B4%D0%B5%D0%BD%D0%B8%D1%8E%20%D1%82%D1%80%D0%B5%D0%B1%D0%BE%D0%B2%D0%B0%D0%BD%D0%B8%D0%B9%20%D0%BA%20%D1%81%D0%BB%D1%83%D0%B6%D0%B5%D0%B1%D0%BD%D0%BE%D0%BC%D1%83%20%D0%BF%D0%BE%D0%B2%D0%B5%D0%B4%D0%B5%D0%BD%D0%B8%D1%8E%20%D0%B8%20%D1%83%D1%80%D0%B5%D0%B3%D1%83%D0%BB%D0%B8%D1%80%D0%BE%D0%B2%D0%B0%D0%BD%D0%B8%D1%8E%20%D0%BA%D0%BE%D0%BD%D1%84%D0%BB%D0%B8%D0%BA%D1%82%D0%B0%20%D0%B8%D0%BD%D1%82%D0%B5%D1%80%D0%B5%D1%81%D0%BE%D0%B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0894C-6D73-488E-B77E-7BEE2609A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Ю. Бобин</dc:creator>
  <cp:keywords/>
  <dc:description/>
  <cp:lastModifiedBy>Админ</cp:lastModifiedBy>
  <cp:revision>15</cp:revision>
  <cp:lastPrinted>2022-11-10T04:05:00Z</cp:lastPrinted>
  <dcterms:created xsi:type="dcterms:W3CDTF">2021-05-20T07:33:00Z</dcterms:created>
  <dcterms:modified xsi:type="dcterms:W3CDTF">2023-03-15T09:15:00Z</dcterms:modified>
</cp:coreProperties>
</file>